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0" w:type="dxa"/>
        <w:tblCellMar>
          <w:left w:w="0" w:type="dxa"/>
          <w:right w:w="0" w:type="dxa"/>
        </w:tblCellMar>
        <w:tblLook w:val="04A0" w:firstRow="1" w:lastRow="0" w:firstColumn="1" w:lastColumn="0" w:noHBand="0" w:noVBand="1"/>
      </w:tblPr>
      <w:tblGrid>
        <w:gridCol w:w="3348"/>
        <w:gridCol w:w="5631"/>
      </w:tblGrid>
      <w:tr w:rsidR="00517400" w:rsidRPr="00517400" w:rsidTr="00517400">
        <w:trPr>
          <w:tblCellSpacing w:w="0" w:type="dxa"/>
        </w:trPr>
        <w:tc>
          <w:tcPr>
            <w:tcW w:w="3348" w:type="dxa"/>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BỘ GIÁO DỤC VÀ ĐÀO TẠO</w:t>
            </w:r>
            <w:r w:rsidRPr="00517400">
              <w:rPr>
                <w:rFonts w:eastAsia="Times New Roman" w:cs="Times New Roman"/>
                <w:b/>
                <w:bCs/>
                <w:sz w:val="20"/>
                <w:szCs w:val="20"/>
              </w:rPr>
              <w:br/>
              <w:t>--------</w:t>
            </w:r>
          </w:p>
        </w:tc>
        <w:tc>
          <w:tcPr>
            <w:tcW w:w="5631" w:type="dxa"/>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CỘNG HÒA XÃ HỘI CHỦ NGHĨA VIỆT NAM</w:t>
            </w:r>
            <w:r w:rsidRPr="00517400">
              <w:rPr>
                <w:rFonts w:eastAsia="Times New Roman" w:cs="Times New Roman"/>
                <w:b/>
                <w:bCs/>
                <w:sz w:val="20"/>
                <w:szCs w:val="20"/>
              </w:rPr>
              <w:br/>
              <w:t>Độc lập - Tự do - Hạnh phúc</w:t>
            </w:r>
            <w:r w:rsidRPr="00517400">
              <w:rPr>
                <w:rFonts w:eastAsia="Times New Roman" w:cs="Times New Roman"/>
                <w:b/>
                <w:bCs/>
                <w:sz w:val="20"/>
                <w:szCs w:val="20"/>
              </w:rPr>
              <w:br/>
              <w:t>----------------</w:t>
            </w:r>
          </w:p>
        </w:tc>
      </w:tr>
      <w:tr w:rsidR="00517400" w:rsidRPr="00517400" w:rsidTr="00517400">
        <w:trPr>
          <w:tblCellSpacing w:w="0" w:type="dxa"/>
        </w:trPr>
        <w:tc>
          <w:tcPr>
            <w:tcW w:w="3348" w:type="dxa"/>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Số: 27/2011/TT-BGDĐT</w:t>
            </w:r>
          </w:p>
        </w:tc>
        <w:tc>
          <w:tcPr>
            <w:tcW w:w="5631" w:type="dxa"/>
            <w:tcMar>
              <w:top w:w="0" w:type="dxa"/>
              <w:left w:w="108" w:type="dxa"/>
              <w:bottom w:w="0" w:type="dxa"/>
              <w:right w:w="108" w:type="dxa"/>
            </w:tcMar>
            <w:hideMark/>
          </w:tcPr>
          <w:p w:rsidR="00517400" w:rsidRPr="00517400" w:rsidRDefault="00517400" w:rsidP="00517400">
            <w:pPr>
              <w:spacing w:before="120" w:after="120" w:line="234" w:lineRule="atLeast"/>
              <w:jc w:val="right"/>
              <w:rPr>
                <w:rFonts w:eastAsia="Times New Roman" w:cs="Times New Roman"/>
                <w:sz w:val="24"/>
                <w:szCs w:val="24"/>
              </w:rPr>
            </w:pPr>
            <w:r w:rsidRPr="00517400">
              <w:rPr>
                <w:rFonts w:eastAsia="Times New Roman" w:cs="Times New Roman"/>
                <w:i/>
                <w:iCs/>
                <w:sz w:val="20"/>
                <w:szCs w:val="20"/>
              </w:rPr>
              <w:t>Hà Nội, ngày 27 tháng 06 năm 2011</w:t>
            </w:r>
          </w:p>
        </w:tc>
      </w:tr>
    </w:tbl>
    <w:p w:rsidR="00517400" w:rsidRPr="00517400" w:rsidRDefault="00517400" w:rsidP="00517400">
      <w:pPr>
        <w:shd w:val="clear" w:color="auto" w:fill="FFFFFF"/>
        <w:spacing w:before="120" w:after="120" w:line="234" w:lineRule="atLeast"/>
        <w:rPr>
          <w:rFonts w:ascii="Arial" w:eastAsia="Times New Roman" w:hAnsi="Arial" w:cs="Arial"/>
          <w:color w:val="000000"/>
          <w:sz w:val="18"/>
          <w:szCs w:val="18"/>
        </w:rPr>
      </w:pPr>
      <w:r w:rsidRPr="00517400">
        <w:rPr>
          <w:rFonts w:ascii="Arial" w:eastAsia="Times New Roman" w:hAnsi="Arial" w:cs="Arial"/>
          <w:b/>
          <w:bCs/>
          <w:color w:val="000000"/>
          <w:sz w:val="20"/>
          <w:szCs w:val="20"/>
        </w:rPr>
        <w:t> </w:t>
      </w:r>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0" w:name="loai_2"/>
      <w:r w:rsidRPr="00517400">
        <w:rPr>
          <w:rFonts w:ascii="Arial" w:eastAsia="Times New Roman" w:hAnsi="Arial" w:cs="Arial"/>
          <w:b/>
          <w:bCs/>
          <w:color w:val="000000"/>
          <w:sz w:val="24"/>
          <w:szCs w:val="24"/>
        </w:rPr>
        <w:t>THÔNG TƯ</w:t>
      </w:r>
      <w:bookmarkEnd w:id="0"/>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1" w:name="loai_2_name"/>
      <w:r w:rsidRPr="00517400">
        <w:rPr>
          <w:rFonts w:ascii="Arial" w:eastAsia="Times New Roman" w:hAnsi="Arial" w:cs="Arial"/>
          <w:color w:val="000000"/>
          <w:sz w:val="20"/>
          <w:szCs w:val="20"/>
        </w:rPr>
        <w:t>BAN HÀNH QUY CHẾ CÔNG TÁC HỌC SINH, SINH VIÊN NỘI TRÚ TẠI CÁC CƠ SỞ GIÁO DỤC THUỘC HỆ THỐNG GIÁO DỤC QUỐC DÂN</w:t>
      </w:r>
      <w:bookmarkEnd w:id="1"/>
    </w:p>
    <w:p w:rsidR="00517400" w:rsidRPr="00517400" w:rsidRDefault="00517400" w:rsidP="00517400">
      <w:pPr>
        <w:shd w:val="clear" w:color="auto" w:fill="FFFFFF"/>
        <w:spacing w:before="120" w:after="120" w:line="234" w:lineRule="atLeast"/>
        <w:rPr>
          <w:rFonts w:ascii="Arial" w:eastAsia="Times New Roman" w:hAnsi="Arial" w:cs="Arial"/>
          <w:color w:val="000000"/>
          <w:sz w:val="18"/>
          <w:szCs w:val="18"/>
        </w:rPr>
      </w:pPr>
      <w:r w:rsidRPr="00517400">
        <w:rPr>
          <w:rFonts w:ascii="Arial" w:eastAsia="Times New Roman" w:hAnsi="Arial" w:cs="Arial"/>
          <w:i/>
          <w:iCs/>
          <w:color w:val="000000"/>
          <w:sz w:val="20"/>
          <w:szCs w:val="20"/>
        </w:rPr>
        <w:t>Căn cứ Nghị định số 178/2007/NĐ-CP ngày 03 tháng 12 năm 2007 của Chính phủ quy định chức năng, nhiệm vụ, quyền hạn và cơ cấu tổ chức của bộ, cơ quan ngang bộ;</w:t>
      </w:r>
      <w:r w:rsidRPr="00517400">
        <w:rPr>
          <w:rFonts w:ascii="Arial" w:eastAsia="Times New Roman" w:hAnsi="Arial" w:cs="Arial"/>
          <w:i/>
          <w:iCs/>
          <w:color w:val="000000"/>
          <w:sz w:val="20"/>
          <w:szCs w:val="20"/>
        </w:rPr>
        <w:br/>
        <w:t>Căn cứ Nghị định số 32/2008/NĐ-CP ngày 19 tháng 3 năm 2008 của Chính phủ quy định chức năng, nhiệm vụ, quyền hạn và cơ cấu tổ chức của Bộ Giáo dục và Đào tạo;</w:t>
      </w:r>
      <w:r w:rsidRPr="00517400">
        <w:rPr>
          <w:rFonts w:ascii="Arial" w:eastAsia="Times New Roman" w:hAnsi="Arial" w:cs="Arial"/>
          <w:i/>
          <w:iCs/>
          <w:color w:val="000000"/>
          <w:sz w:val="20"/>
          <w:szCs w:val="20"/>
        </w:rPr>
        <w:br/>
        <w:t>Căn cứ Nghị định 75/2006/NĐ-CP ngày 02 tháng 8 năm 2006 của Chính phủ quy định chi tiết và hướng dẫn thi hành một số điều của Luật giáo dục;</w:t>
      </w:r>
      <w:r w:rsidRPr="00517400">
        <w:rPr>
          <w:rFonts w:ascii="Arial" w:eastAsia="Times New Roman" w:hAnsi="Arial" w:cs="Arial"/>
          <w:i/>
          <w:iCs/>
          <w:color w:val="000000"/>
          <w:sz w:val="20"/>
          <w:szCs w:val="20"/>
        </w:rPr>
        <w:br/>
        <w:t>Căn cứ Nghị định số 31/2011/NĐ-CP ngày 11 tháng 5 năm 2011 của Chính phủ sửa đổi, bổ sung một số điều của Nghị định 75/2006/NĐ-CP ngày 02 tháng 8 năm 2006 của Chính phủ quy định chi tiết và hướng dẫn thi hành một số điều của Luật giáo dục;</w:t>
      </w:r>
      <w:r w:rsidRPr="00517400">
        <w:rPr>
          <w:rFonts w:ascii="Arial" w:eastAsia="Times New Roman" w:hAnsi="Arial" w:cs="Arial"/>
          <w:i/>
          <w:iCs/>
          <w:color w:val="000000"/>
          <w:sz w:val="20"/>
          <w:szCs w:val="20"/>
        </w:rPr>
        <w:br/>
        <w:t>Căn cứ Nghị định số 107/2007/NĐ-CP ngày 26 tháng 6 năm 2007 của Chính phủ quy định chi tiết và hướng dẫn thi hành một số điều của Luật Cư trú;</w:t>
      </w:r>
      <w:r w:rsidRPr="00517400">
        <w:rPr>
          <w:rFonts w:ascii="Arial" w:eastAsia="Times New Roman" w:hAnsi="Arial" w:cs="Arial"/>
          <w:i/>
          <w:iCs/>
          <w:color w:val="000000"/>
          <w:sz w:val="20"/>
          <w:szCs w:val="20"/>
        </w:rPr>
        <w:br/>
        <w:t>Theo đề nghị của Vụ trưởng Vụ Công tác học sinh, sinh viên,</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rPr>
        <w:t>Bộ trưởng Bộ Giáo dục và Đào tạo quyết định: </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2" w:name="dieu_1"/>
      <w:r w:rsidRPr="00517400">
        <w:rPr>
          <w:rFonts w:ascii="Arial" w:eastAsia="Times New Roman" w:hAnsi="Arial" w:cs="Arial"/>
          <w:b/>
          <w:bCs/>
          <w:color w:val="000000"/>
          <w:sz w:val="20"/>
          <w:szCs w:val="20"/>
        </w:rPr>
        <w:t>Điều 1.</w:t>
      </w:r>
      <w:bookmarkEnd w:id="2"/>
      <w:r w:rsidRPr="00517400">
        <w:rPr>
          <w:rFonts w:ascii="Arial" w:eastAsia="Times New Roman" w:hAnsi="Arial" w:cs="Arial"/>
          <w:b/>
          <w:bCs/>
          <w:color w:val="000000"/>
          <w:sz w:val="20"/>
          <w:szCs w:val="20"/>
        </w:rPr>
        <w:t> </w:t>
      </w:r>
      <w:bookmarkStart w:id="3" w:name="dieu_1_name"/>
      <w:r w:rsidRPr="00517400">
        <w:rPr>
          <w:rFonts w:ascii="Arial" w:eastAsia="Times New Roman" w:hAnsi="Arial" w:cs="Arial"/>
          <w:color w:val="000000"/>
          <w:sz w:val="20"/>
          <w:szCs w:val="20"/>
        </w:rPr>
        <w:t>Ban hành kèm theo Thông tư này Quy chế công tác học sinh, sinh viên nội trú trong các cơ sở giáo dục thuộc hệ thống giáo dục quốc dân.</w:t>
      </w:r>
      <w:bookmarkEnd w:id="3"/>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4" w:name="dieu_2"/>
      <w:r w:rsidRPr="00517400">
        <w:rPr>
          <w:rFonts w:ascii="Arial" w:eastAsia="Times New Roman" w:hAnsi="Arial" w:cs="Arial"/>
          <w:b/>
          <w:bCs/>
          <w:color w:val="000000"/>
          <w:sz w:val="20"/>
          <w:szCs w:val="20"/>
        </w:rPr>
        <w:t>Điều 2.</w:t>
      </w:r>
      <w:bookmarkEnd w:id="4"/>
      <w:r w:rsidRPr="00517400">
        <w:rPr>
          <w:rFonts w:ascii="Arial" w:eastAsia="Times New Roman" w:hAnsi="Arial" w:cs="Arial"/>
          <w:color w:val="000000"/>
          <w:sz w:val="20"/>
          <w:szCs w:val="20"/>
        </w:rPr>
        <w:t> </w:t>
      </w:r>
      <w:bookmarkStart w:id="5" w:name="dieu_2_name"/>
      <w:r w:rsidRPr="00517400">
        <w:rPr>
          <w:rFonts w:ascii="Arial" w:eastAsia="Times New Roman" w:hAnsi="Arial" w:cs="Arial"/>
          <w:color w:val="000000"/>
          <w:sz w:val="20"/>
          <w:szCs w:val="20"/>
        </w:rPr>
        <w:t>Thông tư này có hiệu lực thi hành từ ngày 10 tháng 8 năm 2011. Thông tư này thay thế Quyết định 2137/GD-ĐT ngày ngày 28 tháng 6 năm 1997 của Bộ trưởng Bộ Giáo dục và đào tạo về việc ban hành Quy chế công tác học sinh, sinh viên nội trú trong các trường đại học, cao đẳng, trung học chuyên nghiệp và dạy nghề; Quyết định số 41/2002/QĐ-BGDĐT ngày 18 tháng 10 năm 2002 của Bộ trưởng Bộ Giáo dục và Đào tạo về việc sửa đổi, bổ sung một số điểm trong Quy chế công tác học sinh, sinh viên nội trú trong các trường đại học, cao đẳng, trung học chuyên nghiệp và dạy nghề ban hành kèm theo Quyết định 2137/GD-ĐT ngày ngày 28 tháng 6 năm 1997 của Bộ trưởng Bộ Giáo dục và đào tạo.</w:t>
      </w:r>
      <w:bookmarkEnd w:id="5"/>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6" w:name="dieu_3"/>
      <w:r w:rsidRPr="00517400">
        <w:rPr>
          <w:rFonts w:ascii="Arial" w:eastAsia="Times New Roman" w:hAnsi="Arial" w:cs="Arial"/>
          <w:b/>
          <w:bCs/>
          <w:color w:val="000000"/>
          <w:sz w:val="20"/>
          <w:szCs w:val="20"/>
        </w:rPr>
        <w:t>Điều 3.</w:t>
      </w:r>
      <w:bookmarkEnd w:id="6"/>
      <w:r w:rsidRPr="00517400">
        <w:rPr>
          <w:rFonts w:ascii="Arial" w:eastAsia="Times New Roman" w:hAnsi="Arial" w:cs="Arial"/>
          <w:color w:val="000000"/>
          <w:sz w:val="20"/>
          <w:szCs w:val="20"/>
        </w:rPr>
        <w:t> </w:t>
      </w:r>
      <w:bookmarkStart w:id="7" w:name="dieu_3_name"/>
      <w:r w:rsidRPr="00517400">
        <w:rPr>
          <w:rFonts w:ascii="Arial" w:eastAsia="Times New Roman" w:hAnsi="Arial" w:cs="Arial"/>
          <w:color w:val="000000"/>
          <w:sz w:val="20"/>
          <w:szCs w:val="20"/>
        </w:rPr>
        <w:t>Chánh Văn phòng, Vụ trưởng Vụ Công tác học sinh, sinh viên, Thủ trưởng đơn vị có liên quan thuộc Bộ Giáo dục và Đào tạo, Giám đốc sở giáo dục và đào tạo, Giám đốc đại học, học viện, Trung tâm giáo dục thường xuyên Hiệu trưởng trường đại học, cao đẳng, trung cấp chuyên nghiệp và cơ sở giáo dục phổ thông chịu trách nhiệm thi hành Thông tư này.</w:t>
      </w:r>
      <w:bookmarkEnd w:id="7"/>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rPr>
        <w:t>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37"/>
        <w:gridCol w:w="3992"/>
      </w:tblGrid>
      <w:tr w:rsidR="00517400" w:rsidRPr="00517400" w:rsidTr="00517400">
        <w:trPr>
          <w:tblCellSpacing w:w="0" w:type="dxa"/>
        </w:trPr>
        <w:tc>
          <w:tcPr>
            <w:tcW w:w="5194" w:type="dxa"/>
            <w:tcBorders>
              <w:top w:val="nil"/>
              <w:left w:val="nil"/>
              <w:bottom w:val="nil"/>
              <w:right w:val="nil"/>
            </w:tcBorders>
            <w:tcMar>
              <w:top w:w="0" w:type="dxa"/>
              <w:left w:w="108" w:type="dxa"/>
              <w:bottom w:w="0" w:type="dxa"/>
              <w:right w:w="108" w:type="dxa"/>
            </w:tcMar>
            <w:hideMark/>
          </w:tcPr>
          <w:p w:rsidR="00517400" w:rsidRPr="00517400" w:rsidRDefault="00517400" w:rsidP="00517400">
            <w:pPr>
              <w:spacing w:after="120" w:line="234" w:lineRule="atLeast"/>
              <w:ind w:left="-108"/>
              <w:rPr>
                <w:rFonts w:eastAsia="Times New Roman" w:cs="Times New Roman"/>
                <w:sz w:val="24"/>
                <w:szCs w:val="24"/>
              </w:rPr>
            </w:pPr>
            <w:r w:rsidRPr="00517400">
              <w:rPr>
                <w:rFonts w:eastAsia="Times New Roman" w:cs="Times New Roman"/>
                <w:b/>
                <w:bCs/>
                <w:i/>
                <w:iCs/>
                <w:color w:val="333333"/>
                <w:sz w:val="16"/>
                <w:szCs w:val="16"/>
              </w:rPr>
              <w:t> </w:t>
            </w:r>
          </w:p>
          <w:p w:rsidR="00517400" w:rsidRPr="00517400" w:rsidRDefault="00517400" w:rsidP="00517400">
            <w:pPr>
              <w:spacing w:after="120" w:line="234" w:lineRule="atLeast"/>
              <w:ind w:left="-108"/>
              <w:rPr>
                <w:rFonts w:eastAsia="Times New Roman" w:cs="Times New Roman"/>
                <w:sz w:val="24"/>
                <w:szCs w:val="24"/>
              </w:rPr>
            </w:pPr>
            <w:r w:rsidRPr="00517400">
              <w:rPr>
                <w:rFonts w:eastAsia="Times New Roman" w:cs="Times New Roman"/>
                <w:b/>
                <w:bCs/>
                <w:i/>
                <w:iCs/>
                <w:sz w:val="20"/>
                <w:szCs w:val="20"/>
              </w:rPr>
              <w:t>Nơi nhận:</w:t>
            </w:r>
            <w:r w:rsidRPr="00517400">
              <w:rPr>
                <w:rFonts w:eastAsia="Times New Roman" w:cs="Times New Roman"/>
                <w:b/>
                <w:bCs/>
                <w:i/>
                <w:iCs/>
                <w:sz w:val="20"/>
                <w:szCs w:val="20"/>
              </w:rPr>
              <w:br/>
            </w:r>
            <w:r w:rsidRPr="00517400">
              <w:rPr>
                <w:rFonts w:eastAsia="Times New Roman" w:cs="Times New Roman"/>
                <w:sz w:val="16"/>
                <w:szCs w:val="16"/>
                <w:lang w:val="pl-PL"/>
              </w:rPr>
              <w:t>- Văn phòng Quốc hội;</w:t>
            </w:r>
            <w:r w:rsidRPr="00517400">
              <w:rPr>
                <w:rFonts w:eastAsia="Times New Roman" w:cs="Times New Roman"/>
                <w:sz w:val="16"/>
                <w:szCs w:val="16"/>
                <w:lang w:val="pl-PL"/>
              </w:rPr>
              <w:br/>
              <w:t>- Văn phòng Chính phủ;</w:t>
            </w:r>
            <w:r w:rsidRPr="00517400">
              <w:rPr>
                <w:rFonts w:eastAsia="Times New Roman" w:cs="Times New Roman"/>
                <w:sz w:val="16"/>
                <w:szCs w:val="16"/>
                <w:lang w:val="pl-PL"/>
              </w:rPr>
              <w:br/>
              <w:t>- Bộ trưởng Bộ giáo dục và Đào tạo;</w:t>
            </w:r>
            <w:r w:rsidRPr="00517400">
              <w:rPr>
                <w:rFonts w:eastAsia="Times New Roman" w:cs="Times New Roman"/>
                <w:sz w:val="16"/>
                <w:szCs w:val="16"/>
                <w:lang w:val="pl-PL"/>
              </w:rPr>
              <w:br/>
              <w:t>- Uỷ ban VH, GD, TN, TN&amp;NĐ của Quốc hội;</w:t>
            </w:r>
            <w:r w:rsidRPr="00517400">
              <w:rPr>
                <w:rFonts w:eastAsia="Times New Roman" w:cs="Times New Roman"/>
                <w:sz w:val="16"/>
                <w:szCs w:val="16"/>
                <w:lang w:val="pl-PL"/>
              </w:rPr>
              <w:br/>
              <w:t>- Ban Tuyên giáo TW;</w:t>
            </w:r>
            <w:r w:rsidRPr="00517400">
              <w:rPr>
                <w:rFonts w:eastAsia="Times New Roman" w:cs="Times New Roman"/>
                <w:sz w:val="16"/>
                <w:szCs w:val="16"/>
                <w:lang w:val="pl-PL"/>
              </w:rPr>
              <w:br/>
              <w:t>- Cục Kiểm tra VBQPPL (Bộ Tư pháp);</w:t>
            </w:r>
            <w:r w:rsidRPr="00517400">
              <w:rPr>
                <w:rFonts w:eastAsia="Times New Roman" w:cs="Times New Roman"/>
                <w:sz w:val="16"/>
                <w:szCs w:val="16"/>
                <w:lang w:val="pl-PL"/>
              </w:rPr>
              <w:br/>
              <w:t>- Các Bộ, cơ quan ngang Bộ, cơ quan thuộc CP;</w:t>
            </w:r>
            <w:r w:rsidRPr="00517400">
              <w:rPr>
                <w:rFonts w:eastAsia="Times New Roman" w:cs="Times New Roman"/>
                <w:sz w:val="16"/>
                <w:szCs w:val="16"/>
                <w:lang w:val="pl-PL"/>
              </w:rPr>
              <w:br/>
              <w:t>- HĐND, UBND các tỉnh, TP trực thuộc TW;</w:t>
            </w:r>
            <w:r w:rsidRPr="00517400">
              <w:rPr>
                <w:rFonts w:eastAsia="Times New Roman" w:cs="Times New Roman"/>
                <w:sz w:val="16"/>
                <w:szCs w:val="16"/>
                <w:lang w:val="pl-PL"/>
              </w:rPr>
              <w:br/>
              <w:t>- Kiểm toán nhà nước;</w:t>
            </w:r>
            <w:r w:rsidRPr="00517400">
              <w:rPr>
                <w:rFonts w:eastAsia="Times New Roman" w:cs="Times New Roman"/>
                <w:sz w:val="16"/>
                <w:szCs w:val="16"/>
                <w:lang w:val="pl-PL"/>
              </w:rPr>
              <w:br/>
              <w:t>- Công báo;</w:t>
            </w:r>
            <w:r w:rsidRPr="00517400">
              <w:rPr>
                <w:rFonts w:eastAsia="Times New Roman" w:cs="Times New Roman"/>
                <w:sz w:val="16"/>
                <w:szCs w:val="16"/>
                <w:lang w:val="pl-PL"/>
              </w:rPr>
              <w:br/>
              <w:t>- Website Chính phủ;</w:t>
            </w:r>
            <w:r w:rsidRPr="00517400">
              <w:rPr>
                <w:rFonts w:eastAsia="Times New Roman" w:cs="Times New Roman"/>
                <w:sz w:val="16"/>
                <w:szCs w:val="16"/>
                <w:lang w:val="pl-PL"/>
              </w:rPr>
              <w:br/>
              <w:t>- Website Bộ GD&amp;ĐT;</w:t>
            </w:r>
            <w:r w:rsidRPr="00517400">
              <w:rPr>
                <w:rFonts w:eastAsia="Times New Roman" w:cs="Times New Roman"/>
                <w:sz w:val="16"/>
                <w:szCs w:val="16"/>
                <w:lang w:val="pl-PL"/>
              </w:rPr>
              <w:br/>
              <w:t>- Như Điều 3;</w:t>
            </w:r>
            <w:r w:rsidRPr="00517400">
              <w:rPr>
                <w:rFonts w:eastAsia="Times New Roman" w:cs="Times New Roman"/>
                <w:sz w:val="16"/>
                <w:szCs w:val="16"/>
                <w:lang w:val="pl-PL"/>
              </w:rPr>
              <w:br/>
              <w:t>- Lưu: VT, PC, Vụ CT HSSV.</w:t>
            </w:r>
          </w:p>
        </w:tc>
        <w:tc>
          <w:tcPr>
            <w:tcW w:w="4098" w:type="dxa"/>
            <w:tcBorders>
              <w:top w:val="nil"/>
              <w:left w:val="nil"/>
              <w:bottom w:val="nil"/>
              <w:right w:val="nil"/>
            </w:tcBorders>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lang w:val="pl-PL"/>
              </w:rPr>
              <w:t>KT. BỘ TRƯỞNG</w:t>
            </w:r>
            <w:r w:rsidRPr="00517400">
              <w:rPr>
                <w:rFonts w:eastAsia="Times New Roman" w:cs="Times New Roman"/>
                <w:b/>
                <w:bCs/>
                <w:sz w:val="20"/>
                <w:szCs w:val="20"/>
                <w:lang w:val="pl-PL"/>
              </w:rPr>
              <w:br/>
              <w:t>THỨ TRƯỞNG</w:t>
            </w:r>
            <w:r w:rsidRPr="00517400">
              <w:rPr>
                <w:rFonts w:eastAsia="Times New Roman" w:cs="Times New Roman"/>
                <w:b/>
                <w:bCs/>
                <w:sz w:val="20"/>
                <w:szCs w:val="20"/>
                <w:lang w:val="pl-PL"/>
              </w:rPr>
              <w:br/>
            </w:r>
            <w:r w:rsidRPr="00517400">
              <w:rPr>
                <w:rFonts w:eastAsia="Times New Roman" w:cs="Times New Roman"/>
                <w:sz w:val="20"/>
                <w:szCs w:val="20"/>
                <w:lang w:val="pl-PL"/>
              </w:rPr>
              <w:br/>
            </w:r>
            <w:r w:rsidRPr="00517400">
              <w:rPr>
                <w:rFonts w:eastAsia="Times New Roman" w:cs="Times New Roman"/>
                <w:b/>
                <w:bCs/>
                <w:sz w:val="20"/>
                <w:szCs w:val="20"/>
                <w:lang w:val="pl-PL"/>
              </w:rPr>
              <w:br/>
            </w:r>
            <w:r w:rsidRPr="00517400">
              <w:rPr>
                <w:rFonts w:eastAsia="Times New Roman" w:cs="Times New Roman"/>
                <w:b/>
                <w:bCs/>
                <w:sz w:val="20"/>
                <w:szCs w:val="20"/>
                <w:lang w:val="pl-PL"/>
              </w:rPr>
              <w:br/>
            </w:r>
            <w:r w:rsidRPr="00517400">
              <w:rPr>
                <w:rFonts w:eastAsia="Times New Roman" w:cs="Times New Roman"/>
                <w:b/>
                <w:bCs/>
                <w:sz w:val="20"/>
                <w:szCs w:val="20"/>
                <w:lang w:val="pl-PL"/>
              </w:rPr>
              <w:br/>
            </w:r>
            <w:r w:rsidRPr="00517400">
              <w:rPr>
                <w:rFonts w:eastAsia="Times New Roman" w:cs="Times New Roman"/>
                <w:b/>
                <w:bCs/>
                <w:sz w:val="20"/>
                <w:szCs w:val="20"/>
              </w:rPr>
              <w:t>Trần Quang Quý</w:t>
            </w:r>
          </w:p>
        </w:tc>
      </w:tr>
    </w:tbl>
    <w:p w:rsidR="00517400" w:rsidRPr="00517400" w:rsidRDefault="00517400" w:rsidP="00517400">
      <w:pPr>
        <w:shd w:val="clear" w:color="auto" w:fill="FFFFFF"/>
        <w:spacing w:before="120" w:after="120" w:line="234" w:lineRule="atLeast"/>
        <w:rPr>
          <w:rFonts w:ascii="Arial" w:eastAsia="Times New Roman" w:hAnsi="Arial" w:cs="Arial"/>
          <w:color w:val="000000"/>
          <w:sz w:val="18"/>
          <w:szCs w:val="18"/>
        </w:rPr>
      </w:pPr>
      <w:r w:rsidRPr="00517400">
        <w:rPr>
          <w:rFonts w:ascii="Arial" w:eastAsia="Times New Roman" w:hAnsi="Arial" w:cs="Arial"/>
          <w:b/>
          <w:bCs/>
          <w:color w:val="000000"/>
          <w:sz w:val="20"/>
          <w:szCs w:val="20"/>
        </w:rPr>
        <w:t> </w:t>
      </w:r>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8" w:name="loai_3"/>
      <w:r w:rsidRPr="00517400">
        <w:rPr>
          <w:rFonts w:ascii="Arial" w:eastAsia="Times New Roman" w:hAnsi="Arial" w:cs="Arial"/>
          <w:b/>
          <w:bCs/>
          <w:color w:val="000000"/>
          <w:sz w:val="24"/>
          <w:szCs w:val="24"/>
        </w:rPr>
        <w:lastRenderedPageBreak/>
        <w:t>QUY CHẾ</w:t>
      </w:r>
      <w:bookmarkEnd w:id="8"/>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9" w:name="loai_3_name"/>
      <w:r w:rsidRPr="00517400">
        <w:rPr>
          <w:rFonts w:ascii="Arial" w:eastAsia="Times New Roman" w:hAnsi="Arial" w:cs="Arial"/>
          <w:color w:val="000000"/>
          <w:sz w:val="20"/>
          <w:szCs w:val="20"/>
        </w:rPr>
        <w:t>CÔNG TÁC HỌC SINH, SINH VIÊN NỘI TRÚ TẠI CÁC CƠ SỞ GIÁO DỤC THUỘC HỆ THỐNG GIÁO DỤC QUỐC DÂN</w:t>
      </w:r>
      <w:bookmarkEnd w:id="9"/>
      <w:r w:rsidRPr="00517400">
        <w:rPr>
          <w:rFonts w:ascii="Arial" w:eastAsia="Times New Roman" w:hAnsi="Arial" w:cs="Arial"/>
          <w:color w:val="000000"/>
          <w:sz w:val="20"/>
          <w:szCs w:val="20"/>
        </w:rPr>
        <w:br/>
      </w:r>
      <w:r w:rsidRPr="00517400">
        <w:rPr>
          <w:rFonts w:ascii="Arial" w:eastAsia="Times New Roman" w:hAnsi="Arial" w:cs="Arial"/>
          <w:i/>
          <w:iCs/>
          <w:color w:val="000000"/>
          <w:sz w:val="20"/>
          <w:szCs w:val="20"/>
        </w:rPr>
        <w:t>(Ban hành kèm theo Thông tư số 27 /2011/TT-BGDĐT ngày 27 tháng 06 năm 2011 của Bộ trưởng Bộ Giáo dục và Đào tạo)</w:t>
      </w:r>
    </w:p>
    <w:p w:rsidR="00517400" w:rsidRPr="00517400" w:rsidRDefault="00517400" w:rsidP="00517400">
      <w:pPr>
        <w:shd w:val="clear" w:color="auto" w:fill="FFFFFF"/>
        <w:spacing w:after="0" w:line="234" w:lineRule="atLeast"/>
        <w:rPr>
          <w:rFonts w:ascii="Arial" w:eastAsia="Times New Roman" w:hAnsi="Arial" w:cs="Arial"/>
          <w:color w:val="000000"/>
          <w:sz w:val="18"/>
          <w:szCs w:val="18"/>
        </w:rPr>
      </w:pPr>
      <w:bookmarkStart w:id="10" w:name="chuong_1"/>
      <w:r w:rsidRPr="00517400">
        <w:rPr>
          <w:rFonts w:ascii="Arial" w:eastAsia="Times New Roman" w:hAnsi="Arial" w:cs="Arial"/>
          <w:b/>
          <w:bCs/>
          <w:color w:val="000000"/>
          <w:sz w:val="20"/>
          <w:szCs w:val="20"/>
        </w:rPr>
        <w:t>Chương I</w:t>
      </w:r>
      <w:bookmarkEnd w:id="10"/>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11" w:name="chuong_1_name"/>
      <w:r w:rsidRPr="00517400">
        <w:rPr>
          <w:rFonts w:ascii="Arial" w:eastAsia="Times New Roman" w:hAnsi="Arial" w:cs="Arial"/>
          <w:b/>
          <w:bCs/>
          <w:color w:val="000000"/>
          <w:sz w:val="24"/>
          <w:szCs w:val="24"/>
        </w:rPr>
        <w:t>QUY ĐỊNH CHUNG</w:t>
      </w:r>
      <w:bookmarkEnd w:id="11"/>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12" w:name="dieu_1_1"/>
      <w:r w:rsidRPr="00517400">
        <w:rPr>
          <w:rFonts w:ascii="Arial" w:eastAsia="Times New Roman" w:hAnsi="Arial" w:cs="Arial"/>
          <w:b/>
          <w:bCs/>
          <w:color w:val="000000"/>
          <w:sz w:val="20"/>
          <w:szCs w:val="20"/>
        </w:rPr>
        <w:t>Điều 1. Phạm vi điều chỉnh và đối tượng áp dụng</w:t>
      </w:r>
      <w:bookmarkEnd w:id="12"/>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rPr>
        <w:t>1. Quy chế này quy định về công tác học sinh, sinh viên nội trú tại các cơ sở giáo dục thuộc hệ thống giáo dục quốc dân, bao gồm: quyền và nghĩa vụ của học sinh, sinh viên (HSSV) nội trú; nội dung công tác HSSV nội trú; hệ thống tổ chức, quản lý.</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rPr>
        <w:t>2. Quy chế này áp dụng đối với học sinh, sinh viên ở trong khu nội trú (sau đây gọi chung là HSSV nội trú) của các cơ sở giáo dục phổ thông, giáo dục thường xuyên, giáo dục đại học và trường trung cấp chuyên nghiệp (sau đây gọi chung là nhà trường); các tổ chức và cá nhân có liên quan.</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rPr>
        <w:t>3. Học sinh các trường phổ thông dân tộc nội trú thực hiện các quy định về nội trú theo Quy chế trường phổ thông dân tộc nội trú.</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13" w:name="dieu_2_1"/>
      <w:r w:rsidRPr="00517400">
        <w:rPr>
          <w:rFonts w:ascii="Arial" w:eastAsia="Times New Roman" w:hAnsi="Arial" w:cs="Arial"/>
          <w:b/>
          <w:bCs/>
          <w:color w:val="000000"/>
          <w:sz w:val="20"/>
          <w:szCs w:val="20"/>
          <w:lang w:val="nl-NL"/>
        </w:rPr>
        <w:t>Điều 2. Yêu cầu của công tác HSSV nội trú</w:t>
      </w:r>
      <w:bookmarkEnd w:id="13"/>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Thực hiện đúng chủ trương, đường lối của Đảng, chính sách, pháp luật của Nhà nước, quy chế của Bộ Giáo dục và Đào tạo.</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Đảm bảo sự phối hợp chặt chẽ, thường xuyên giữa nhà trường với công an, chính quyền địa phương và gia đình HSSV kịp thời giải quyết các vụ việc có liên quan đến HSSV và bảo đảm an ninh trật tự, an toàn, văn hoá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Khu nội trú hoặc ký túc xá (sau đây gọi chung là khu nội trú) phải có các điều kiện, tiện nghi tối thiểu bảo đảm nhu cầu ở, học tập, sinh hoạt của HSSV nội trú; thiết bị phòng cháy, chữa cháy và bảo vệ môi trường.</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14" w:name="dieu_3_1"/>
      <w:r w:rsidRPr="00517400">
        <w:rPr>
          <w:rFonts w:ascii="Arial" w:eastAsia="Times New Roman" w:hAnsi="Arial" w:cs="Arial"/>
          <w:b/>
          <w:bCs/>
          <w:color w:val="000000"/>
          <w:sz w:val="20"/>
          <w:szCs w:val="20"/>
          <w:lang w:val="nl-NL"/>
        </w:rPr>
        <w:t>Điều 3. Khu nội trú</w:t>
      </w:r>
      <w:bookmarkEnd w:id="14"/>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Khu nội trú là nơi để HSSV tạm trú trong thời gian học tại trường, do nhà trường tổ chức quản lý.</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Khu nội trú phải có biển tên được đặt tại cổng chính, trên đó ghi rõ tên gọi và địa chỉ đầy đủ bằng tiếng Việt.</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khu nội trú phải có nội quy đặt ở nơi dễ quan sát; có phòng trực, văn phòng làm việc của Ban quản lý khu nội trú; có các phương tiện để phục vụ thông tin, phát thanh tuyên truyền cho HSSV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4. Nhà, phòng ở, phòng sinh hoạt chung phải có biển tên nhà, số phòng, biển tên các phòng sinh hoạt chung.</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5. Không được tổ chức hoạt động mê tín, dị đoan và các sinh hoạt tôn giáo dưới bất cứ hình thức nào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6. Có khu trông, giữ các phương tiện giao thông của HSSV, bảo đảm an toàn, thuận tiện.</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7. Có các loại hình dịch vụ và các điều kiện đảm bảo sinh hoạt của HSSV nội trú.</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15" w:name="dieu_4"/>
      <w:r w:rsidRPr="00517400">
        <w:rPr>
          <w:rFonts w:ascii="Arial" w:eastAsia="Times New Roman" w:hAnsi="Arial" w:cs="Arial"/>
          <w:b/>
          <w:bCs/>
          <w:color w:val="000000"/>
          <w:sz w:val="20"/>
          <w:szCs w:val="20"/>
          <w:lang w:val="nl-NL"/>
        </w:rPr>
        <w:t>Điều 4. Đối tượng ưu tiên tiếp nhận ở nội trú</w:t>
      </w:r>
      <w:bookmarkEnd w:id="15"/>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Khi tiếp nhận HSSV vào ở nội trú, trong trường hợp số người có nguyện vọng vào ở nội trú lớn hơn khả năng tiếp nhận của khu nội trú thì thứ tự ưu tiên theo đối tượng HSSV như sau:</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Anh hùng lực lượng vũ trang nhân dân, anh hùng lao động, thương binh, bệnh binh, người hưởng chính sách như thương binh, HSSV khuyết tật.</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Con liệt sỹ, con thương binh, con bệnh binh, con của người hưởng chính sách như thương binh, con của người có công.</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HSSV có hộ khẩu thường trú tại vùng cao, vùng có điều kiện kinh tế - xã hội đặc biệt khó khăn.</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4. Người có cha hoặc mẹ là người dân tộc thiểu số.</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lastRenderedPageBreak/>
        <w:t>5. Con mồ côi cả cha và mẹ.</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6. HSSV là con hộ nghèo, cận nghèo theo quy định hiện hành của Nhà nước.</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7. HSSV nữ.</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8. HSSV tích cực tham gia các hoạt động do nhà trường, Đoàn TNCS Hồ Chí Minh, Hội sinh viên, khu nội trú hoặc các tổ chức xã hội tổ chức.</w:t>
      </w:r>
    </w:p>
    <w:p w:rsidR="00517400" w:rsidRPr="00517400" w:rsidRDefault="00517400" w:rsidP="00517400">
      <w:pPr>
        <w:shd w:val="clear" w:color="auto" w:fill="FFFFFF"/>
        <w:spacing w:after="0" w:line="234" w:lineRule="atLeast"/>
        <w:rPr>
          <w:rFonts w:ascii="Arial" w:eastAsia="Times New Roman" w:hAnsi="Arial" w:cs="Arial"/>
          <w:color w:val="000000"/>
          <w:sz w:val="18"/>
          <w:szCs w:val="18"/>
        </w:rPr>
      </w:pPr>
      <w:bookmarkStart w:id="16" w:name="chuong_2"/>
      <w:r w:rsidRPr="00517400">
        <w:rPr>
          <w:rFonts w:ascii="Arial" w:eastAsia="Times New Roman" w:hAnsi="Arial" w:cs="Arial"/>
          <w:b/>
          <w:bCs/>
          <w:color w:val="000000"/>
          <w:sz w:val="20"/>
          <w:szCs w:val="20"/>
          <w:lang w:val="nl-NL"/>
        </w:rPr>
        <w:t>Chương II</w:t>
      </w:r>
      <w:bookmarkEnd w:id="16"/>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17" w:name="chuong_2_name"/>
      <w:r w:rsidRPr="00517400">
        <w:rPr>
          <w:rFonts w:ascii="Arial" w:eastAsia="Times New Roman" w:hAnsi="Arial" w:cs="Arial"/>
          <w:b/>
          <w:bCs/>
          <w:color w:val="000000"/>
          <w:sz w:val="24"/>
          <w:szCs w:val="24"/>
          <w:lang w:val="nl-NL"/>
        </w:rPr>
        <w:t>QUYỀN VÀ NGHĨA VỤ CỦA HỌC SINH, SINH VIÊN NỘI TRÚ</w:t>
      </w:r>
      <w:bookmarkEnd w:id="17"/>
    </w:p>
    <w:p w:rsidR="00517400" w:rsidRPr="00517400" w:rsidRDefault="00517400" w:rsidP="00517400">
      <w:pPr>
        <w:shd w:val="clear" w:color="auto" w:fill="FFFFFF"/>
        <w:spacing w:after="0" w:line="234" w:lineRule="atLeast"/>
        <w:rPr>
          <w:rFonts w:ascii="Arial" w:eastAsia="Times New Roman" w:hAnsi="Arial" w:cs="Arial"/>
          <w:color w:val="000000"/>
          <w:sz w:val="18"/>
          <w:szCs w:val="18"/>
        </w:rPr>
      </w:pPr>
      <w:bookmarkStart w:id="18" w:name="dieu_5"/>
      <w:r w:rsidRPr="00517400">
        <w:rPr>
          <w:rFonts w:ascii="Arial" w:eastAsia="Times New Roman" w:hAnsi="Arial" w:cs="Arial"/>
          <w:b/>
          <w:bCs/>
          <w:color w:val="000000"/>
          <w:sz w:val="20"/>
          <w:szCs w:val="20"/>
          <w:lang w:val="nl-NL"/>
        </w:rPr>
        <w:t>Điều 5. Quyền của học sinh, sinh viên nội trú</w:t>
      </w:r>
      <w:bookmarkEnd w:id="18"/>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Được tôn trọng và đối xử bình đẳng; được ở và sử dụng các trang thiết bị trong khu nội trú theo hợp đồng nội trú đã ký với nhà trường (hoặc Trưởng ban quản lý khu nội trú) để phục vụ học tập và sinh hoạt.</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Được tham gia các hoạt động phục vụ đời sống văn hoá, tinh thần do nhà trường tổ chức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Được đảm bảo an ninh, trật tự, an toàn và vệ sinh môi trường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4. Được kiến nghị với Trưởng ban quản lý khu nội trú và nhà trường các giải pháp để góp phần xây dựng khu nội trú văn minh, sạch đẹp, an toàn; được đề đạt nguyện vọng và khiếu nại lên trưởng ban quản lý khu nội trú của nhà trường giải quyết các vấn đề có liên quan đến quyền, lợi ích chính đáng của HSSV trong khu nội trú.</w:t>
      </w:r>
    </w:p>
    <w:p w:rsidR="00517400" w:rsidRPr="00517400" w:rsidRDefault="00517400" w:rsidP="00517400">
      <w:pPr>
        <w:shd w:val="clear" w:color="auto" w:fill="FFFFFF"/>
        <w:spacing w:after="0" w:line="234" w:lineRule="atLeast"/>
        <w:rPr>
          <w:rFonts w:ascii="Arial" w:eastAsia="Times New Roman" w:hAnsi="Arial" w:cs="Arial"/>
          <w:color w:val="000000"/>
          <w:sz w:val="18"/>
          <w:szCs w:val="18"/>
        </w:rPr>
      </w:pPr>
      <w:bookmarkStart w:id="19" w:name="dieu_6"/>
      <w:r w:rsidRPr="00517400">
        <w:rPr>
          <w:rFonts w:ascii="Arial" w:eastAsia="Times New Roman" w:hAnsi="Arial" w:cs="Arial"/>
          <w:b/>
          <w:bCs/>
          <w:color w:val="000000"/>
          <w:sz w:val="20"/>
          <w:szCs w:val="20"/>
          <w:lang w:val="nl-NL"/>
        </w:rPr>
        <w:t>Điều 6. Nghĩa vụ của học sinh, sinh viên nội trú</w:t>
      </w:r>
      <w:bookmarkEnd w:id="19"/>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Thực hiện đăng ký tạm trú theo đúng quy định của Luật Cư trú hiện hành. Nếu vắng mặt tại khu nội trú quá 1 ngày phải báo với Ban quản lý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Chấp hành các quy định của khu nội trú về việc tiếp khách trong phòng ở, giờ tự học, tổ chức các sinh hoạt văn hóa, văn nghệ</w:t>
      </w:r>
      <w:r w:rsidRPr="00517400">
        <w:rPr>
          <w:rFonts w:ascii="Arial" w:eastAsia="Times New Roman" w:hAnsi="Arial" w:cs="Arial"/>
          <w:sz w:val="20"/>
          <w:szCs w:val="20"/>
          <w:lang w:val="nl-NL"/>
        </w:rPr>
        <w:t>, không gây ảnh hưởng đến việc học tập, sinh hoạt của HSSV khác trong phòng ở và khu nội trú</w:t>
      </w:r>
      <w:r w:rsidRPr="00517400">
        <w:rPr>
          <w:rFonts w:ascii="Arial" w:eastAsia="Times New Roman" w:hAnsi="Arial" w:cs="Arial"/>
          <w:color w:val="000000"/>
          <w:sz w:val="20"/>
          <w:szCs w:val="20"/>
          <w:lang w:val="nl-NL"/>
        </w:rPr>
        <w:t>. Đoàn kết </w:t>
      </w:r>
      <w:r w:rsidRPr="00517400">
        <w:rPr>
          <w:rFonts w:ascii="Arial" w:eastAsia="Times New Roman" w:hAnsi="Arial" w:cs="Arial"/>
          <w:sz w:val="20"/>
          <w:szCs w:val="20"/>
          <w:lang w:val="nl-NL"/>
        </w:rPr>
        <w:t>thực hiện nếp sống văn minh, văn hóa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Tiết kiệm điện, nước, phòng chống cháy nổ, có ý thức giữ gìn và bảo vệ tài sản chung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4. Nộp đủ và đúng hạn phí nội trú theo quy định trong hợp đồng.</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5. Nếu làm hư hỏng, mất mát tài sản của khu nội trú phải bồi thường theo quy định của Ban quản lý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6. Phản ánh kịp thời các vụ việc xảy ra trong khu nội trú liên quan đến HSSV vi phạm nội quy, quy chế và các đề xuất, kiến nghị chính đáng với Ban quản lý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7.</w:t>
      </w:r>
      <w:r w:rsidRPr="00517400">
        <w:rPr>
          <w:rFonts w:ascii="Arial" w:eastAsia="Times New Roman" w:hAnsi="Arial" w:cs="Arial"/>
          <w:color w:val="0000FF"/>
          <w:sz w:val="20"/>
          <w:szCs w:val="20"/>
          <w:lang w:val="nl-NL"/>
        </w:rPr>
        <w:t> </w:t>
      </w:r>
      <w:r w:rsidRPr="00517400">
        <w:rPr>
          <w:rFonts w:ascii="Arial" w:eastAsia="Times New Roman" w:hAnsi="Arial" w:cs="Arial"/>
          <w:color w:val="000000"/>
          <w:sz w:val="20"/>
          <w:szCs w:val="20"/>
          <w:lang w:val="nl-NL"/>
        </w:rPr>
        <w:t>Tích cực tham gia các hoạt động văn hóa, văn nghệ, thể dục thể thao, phòng chống ma túy, phòng chống tội phạm và các tệ nạn xã hội, các hoạt động khác do nhà trường hoặc Ban quản lý khu nội trú tổ chức; tích cực tham gia xây dựng khu nội trú văn minh, sạch đẹp, an toàn.</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20" w:name="dieu_7"/>
      <w:r w:rsidRPr="00517400">
        <w:rPr>
          <w:rFonts w:ascii="Arial" w:eastAsia="Times New Roman" w:hAnsi="Arial" w:cs="Arial"/>
          <w:b/>
          <w:bCs/>
          <w:color w:val="000000"/>
          <w:sz w:val="20"/>
          <w:szCs w:val="20"/>
          <w:lang w:val="nl-NL"/>
        </w:rPr>
        <w:t>Điều 7. Các hành vi HSSV nội trú không được làm</w:t>
      </w:r>
      <w:bookmarkEnd w:id="20"/>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Cải tạo phòng, thay đổi hoặc tự ý di chuyển trang thiết bị trong phòng ở; gây mất trật tự, an ninh, vệ sinh môi trường; viết vẽ, che chắn làm mất mỹ quan trong phòng ở và khu sinh hoạt chung của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Chuyển nhượng hoặc cho thuê lại hợp đồng ở nội trú đã ký với nhà trường hoặc Ban quản lý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Tự ý đưa người lạ vào phòng ở của khu nội trú khi chưa được phép của Ban quản lý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4. Sản xuất, tàng trữ, sử dụng, buôn bán, vận chuyển, phát tán các loại vũ khí, chất gây cháy, gây nổ, hóa chất độc hại, ma túy và các chế phẩm của ma túy, các tài liệu, ấn phẩm, phim ảnh, thông tin phản động, đồi trụy và các tài liệu cấm khác theo quy định của Nhà nước; tổ chức hoặc tham gia đánh bạc, mại dâm dưới mọi hình thức.</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rPr>
        <w:t>5. Truyền bá các hoạt động mê tín dị đoan, các hoạt động tôn giáo và các hành vi bị cấm khác trong khu nội trú.</w:t>
      </w:r>
    </w:p>
    <w:p w:rsidR="00517400" w:rsidRPr="00517400" w:rsidRDefault="00517400" w:rsidP="00517400">
      <w:pPr>
        <w:shd w:val="clear" w:color="auto" w:fill="FFFFFF"/>
        <w:spacing w:after="0" w:line="234" w:lineRule="atLeast"/>
        <w:rPr>
          <w:rFonts w:ascii="Arial" w:eastAsia="Times New Roman" w:hAnsi="Arial" w:cs="Arial"/>
          <w:color w:val="000000"/>
          <w:sz w:val="18"/>
          <w:szCs w:val="18"/>
        </w:rPr>
      </w:pPr>
      <w:bookmarkStart w:id="21" w:name="chuong_3"/>
      <w:r w:rsidRPr="00517400">
        <w:rPr>
          <w:rFonts w:ascii="Arial" w:eastAsia="Times New Roman" w:hAnsi="Arial" w:cs="Arial"/>
          <w:b/>
          <w:bCs/>
          <w:color w:val="000000"/>
          <w:sz w:val="20"/>
          <w:szCs w:val="20"/>
          <w:lang w:val="nl-NL"/>
        </w:rPr>
        <w:lastRenderedPageBreak/>
        <w:t>Chương III</w:t>
      </w:r>
      <w:bookmarkEnd w:id="21"/>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22" w:name="chuong_3_name"/>
      <w:r w:rsidRPr="00517400">
        <w:rPr>
          <w:rFonts w:ascii="Arial" w:eastAsia="Times New Roman" w:hAnsi="Arial" w:cs="Arial"/>
          <w:b/>
          <w:bCs/>
          <w:color w:val="000000"/>
          <w:sz w:val="24"/>
          <w:szCs w:val="24"/>
          <w:lang w:val="nl-NL"/>
        </w:rPr>
        <w:t>NỘI DUNG CÔNG TÁC HỌC SINH, SINH VIÊN NỘI TRÚ</w:t>
      </w:r>
      <w:bookmarkEnd w:id="22"/>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23" w:name="dieu_8"/>
      <w:r w:rsidRPr="00517400">
        <w:rPr>
          <w:rFonts w:ascii="Arial" w:eastAsia="Times New Roman" w:hAnsi="Arial" w:cs="Arial"/>
          <w:b/>
          <w:bCs/>
          <w:color w:val="000000"/>
          <w:sz w:val="20"/>
          <w:szCs w:val="20"/>
          <w:lang w:val="nl-NL"/>
        </w:rPr>
        <w:t>Điều 8. Tiếp nhận HSSV vào ở nội trú</w:t>
      </w:r>
      <w:bookmarkEnd w:id="23"/>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Căn cứ đơn xin ở nội trú của HSSV viết theo mẫu của nhà trường; đối tượng ưu tiên theo quy định tại Điều 4 có xác nhận hợp lệ kèm theo và điều kiện của khu nội trú, nhà trường xem xét, ký hợp đồng sắp xếp chỗ ở nội trú với HSSV.</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24" w:name="dieu_9"/>
      <w:r w:rsidRPr="00517400">
        <w:rPr>
          <w:rFonts w:ascii="Arial" w:eastAsia="Times New Roman" w:hAnsi="Arial" w:cs="Arial"/>
          <w:b/>
          <w:bCs/>
          <w:color w:val="000000"/>
          <w:sz w:val="20"/>
          <w:szCs w:val="20"/>
          <w:lang w:val="nl-NL"/>
        </w:rPr>
        <w:t>Điều 9. Công tác quản lý HSSV nội trú</w:t>
      </w:r>
      <w:bookmarkEnd w:id="24"/>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Phổ biến các quy định của Bộ Giáo dục và Đào tạo và nội quy của nhà trường về công tác HSSV nội trú.</w:t>
      </w:r>
    </w:p>
    <w:p w:rsidR="00517400" w:rsidRPr="00517400" w:rsidRDefault="00517400" w:rsidP="00517400">
      <w:pPr>
        <w:shd w:val="clear" w:color="auto" w:fill="FFFFFF"/>
        <w:spacing w:after="120" w:line="234" w:lineRule="atLeast"/>
        <w:ind w:right="1"/>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Làm thủ tục đăng ký tạm trú cho HSSV ở nội trú với công an xã, (phường, thị trấn) hoặc hướng dẫn HSSV làm thủ tục đăng ký tạm trú theo quy định hiện hành của pháp luật.</w:t>
      </w:r>
    </w:p>
    <w:p w:rsidR="00517400" w:rsidRPr="00517400" w:rsidRDefault="00517400" w:rsidP="00517400">
      <w:pPr>
        <w:shd w:val="clear" w:color="auto" w:fill="FFFFFF"/>
        <w:spacing w:after="120" w:line="234" w:lineRule="atLeast"/>
        <w:ind w:right="1"/>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Lập sơ đồ các phòng ở và lập sổ theo dõi HSSV nội trú theo mẫu quy định ( tại Phụ lục số II của Quy chế này), cập nhật đầy đủ, kịp thời việc thay đổi chỗ ở của HSSV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4. Phân công cán bộ trực trong khu nội trú 24/24 giờ trong ngày để giải quyết kịp thời các vụ việc xảy ra. Thường xuyên kiểm tra việc thực hiện nội quy của HSSV trong khu nội trú và xử lý các vi phạm.</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5. Tổ chức các hoạt động tự quản của HSSV để phát huy vai trò chủ động, trách nhiệm với bản thân và tôn trọng tập thể của HSSV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6. Hàng quý tổ chức đối thoại giữa Ban giám hiệu nhà trường hoặc Ban quản lý khu nội trú với đại diện HSSV nội trú để kịp thời phát hiện, giải quyết nguyện vọng chính đáng của HSSV nội trú.</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7. Xây dựng tiêu chí thi đua giữa các nhà, các phòng trong khu nội trú về bảo đảm an ninh, trật tự, vệ sinh môi trường, mỹ quan trong phòng ở của khu nội trú.</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25" w:name="dieu_10"/>
      <w:r w:rsidRPr="00517400">
        <w:rPr>
          <w:rFonts w:ascii="Arial" w:eastAsia="Times New Roman" w:hAnsi="Arial" w:cs="Arial"/>
          <w:b/>
          <w:bCs/>
          <w:color w:val="000000"/>
          <w:sz w:val="20"/>
          <w:szCs w:val="20"/>
          <w:lang w:val="nl-NL"/>
        </w:rPr>
        <w:t>Điều 10. Công tác bảo đảm an ninh, trật tự, an toàn, phòng chống dịch bệnh và các tệ nạn xã hội trong khu nội trú</w:t>
      </w:r>
      <w:bookmarkEnd w:id="25"/>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Có kế hoạch định kỳ kiểm tra, kịp thời nâng cấp, sửa chữa, tu bổ các công trình hạ tầng cơ sở, công trình phục vụ sinh hoạt của HSSV và các thiết bị khác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Phân công nhiệm vụ cụ thể cho cán bộ quản lý và đội tự quản trong công tác đảm bảo an ninh, trật tự, phòng chống tội phạm, tệ nạn xã hội trong khu nội trú.</w:t>
      </w:r>
    </w:p>
    <w:p w:rsidR="00517400" w:rsidRPr="00517400" w:rsidRDefault="00517400" w:rsidP="00517400">
      <w:pPr>
        <w:shd w:val="clear" w:color="auto" w:fill="FFFFFF"/>
        <w:spacing w:after="120" w:line="234" w:lineRule="atLeast"/>
        <w:ind w:right="1"/>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Phát huy hiệu quả vai trò của các tổ chức đoàn thể trong nhà trường, các hoạt động tự quản của HSSV trong công tác bảo đảm an ninh, trật tự trong khu nội trú.</w:t>
      </w:r>
    </w:p>
    <w:p w:rsidR="00517400" w:rsidRPr="00517400" w:rsidRDefault="00517400" w:rsidP="00517400">
      <w:pPr>
        <w:shd w:val="clear" w:color="auto" w:fill="FFFFFF"/>
        <w:spacing w:after="120" w:line="234" w:lineRule="atLeast"/>
        <w:ind w:right="1"/>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4. Tổ chức tuyên truyền, giáo dục, hướng dẫn HSSV bảo đảm an ninh, trật tự, phòng chống ma túy, HIV/AIDS và các tệ nạn xã hội khác.</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5. Định kỳ phun thuốc đề phòng dịch bệnh trong khu nội trú. Khi phát hiện dấu hiệu dịch bệnh phải báo ngay cho cơ quan y tế địa phương áp dụng các biện pháp xử lý kịp thời.</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6. Có cán bộ y tế thường trực để thực hiện sơ cấp cứu ban đầu kịp thời cho HSSV nội trú.</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26" w:name="dieu_11"/>
      <w:r w:rsidRPr="00517400">
        <w:rPr>
          <w:rFonts w:ascii="Arial" w:eastAsia="Times New Roman" w:hAnsi="Arial" w:cs="Arial"/>
          <w:b/>
          <w:bCs/>
          <w:color w:val="000000"/>
          <w:sz w:val="20"/>
          <w:szCs w:val="20"/>
          <w:lang w:val="nl-NL"/>
        </w:rPr>
        <w:t>Điều 11. Các hoạt động hỗ trợ cho HSSV nội trú</w:t>
      </w:r>
      <w:bookmarkEnd w:id="26"/>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Tổ chức các dịch vụ trông giữ xe, điện thoại công cộng, Internet, khu vui chơi, giải trí, thể thao trong khu nội trú phù hợp với điều kiện cơ sở vật chất, nhu cầu chính đáng của HSSV để tạo sân chơi lành mạnh, góp phần giáo dục toàn diện cho HSSV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Tổ chức các phòng tự học, đọc sách, báo, xem ti vi, sinh hoạt văn hóa, văn nghệ phục vụ HSSV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Tổ chức nhà ăn, trung tâm dịch vụ, căng tin phục vụ cho HSSV nội trú thuận tiện, phù hợp với điều kiện kinh tế của HSSV, bảo đảm vệ sinh an toàn thực phẩm.</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4. Tổ chức các hoạt động tư vấn về tâm lý, sức khoẻ, kỹ năng sống, học tập, hướng nghiệp và việc làm cho HSSV trong khu vực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5. Tùy điều kiện từng trường có thể tổ chức các khu vực hoặc phòng tự nấu ăn chung cho HSSV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6. Xây dựng quy định cụ thể về các hoạt động dịch vụ để phục vụ HSSV trong khu nội trú.</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27" w:name="dieu_12"/>
      <w:r w:rsidRPr="00517400">
        <w:rPr>
          <w:rFonts w:ascii="Arial" w:eastAsia="Times New Roman" w:hAnsi="Arial" w:cs="Arial"/>
          <w:b/>
          <w:bCs/>
          <w:color w:val="000000"/>
          <w:sz w:val="20"/>
          <w:szCs w:val="20"/>
          <w:lang w:val="nl-NL"/>
        </w:rPr>
        <w:lastRenderedPageBreak/>
        <w:t>Điều 12. Công tác phối hợp</w:t>
      </w:r>
      <w:bookmarkEnd w:id="27"/>
    </w:p>
    <w:p w:rsidR="00517400" w:rsidRPr="00517400" w:rsidRDefault="00517400" w:rsidP="00517400">
      <w:pPr>
        <w:shd w:val="clear" w:color="auto" w:fill="FFFFFF"/>
        <w:spacing w:after="120" w:line="234" w:lineRule="atLeast"/>
        <w:ind w:right="1"/>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Chủ động phối hợp với cơ quan công an, chính quyền địa phương để thực hiện có hiệu quả các biện pháp, phương án bảo đảm an ninh chính trị và trật tự an toàn khu nội trú, xử lý kịp thời các vụ việc liên quan xảy ra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Phối hợp với tổ chức Đoàn TNCS Hồ Chí Minh, Hội Sinh viên Việt Nam, Hội Liên hiệp thanh niên Việt Nam (nếu có) và các tổ chức đoàn thể khác trong trường để tổ chức các hoạt động rèn luyện cho HSSV nội trú, thực hiện nếp sống văn minh trong khu nội trú.</w:t>
      </w:r>
    </w:p>
    <w:p w:rsidR="00517400" w:rsidRPr="00517400" w:rsidRDefault="00517400" w:rsidP="00517400">
      <w:pPr>
        <w:shd w:val="clear" w:color="auto" w:fill="FFFFFF"/>
        <w:spacing w:after="0" w:line="234" w:lineRule="atLeast"/>
        <w:rPr>
          <w:rFonts w:ascii="Arial" w:eastAsia="Times New Roman" w:hAnsi="Arial" w:cs="Arial"/>
          <w:color w:val="000000"/>
          <w:sz w:val="18"/>
          <w:szCs w:val="18"/>
        </w:rPr>
      </w:pPr>
      <w:bookmarkStart w:id="28" w:name="chuong_4"/>
      <w:r w:rsidRPr="00517400">
        <w:rPr>
          <w:rFonts w:ascii="Arial" w:eastAsia="Times New Roman" w:hAnsi="Arial" w:cs="Arial"/>
          <w:b/>
          <w:bCs/>
          <w:color w:val="000000"/>
          <w:sz w:val="20"/>
          <w:szCs w:val="20"/>
          <w:lang w:val="nl-NL"/>
        </w:rPr>
        <w:t>Chương IV</w:t>
      </w:r>
      <w:bookmarkEnd w:id="28"/>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29" w:name="chuong_4_name"/>
      <w:r w:rsidRPr="00517400">
        <w:rPr>
          <w:rFonts w:ascii="Arial" w:eastAsia="Times New Roman" w:hAnsi="Arial" w:cs="Arial"/>
          <w:b/>
          <w:bCs/>
          <w:color w:val="000000"/>
          <w:sz w:val="24"/>
          <w:szCs w:val="24"/>
          <w:lang w:val="nl-NL"/>
        </w:rPr>
        <w:t>TỔ CHỨC, QUẢN LÝ</w:t>
      </w:r>
      <w:bookmarkEnd w:id="29"/>
    </w:p>
    <w:p w:rsidR="00517400" w:rsidRPr="00517400" w:rsidRDefault="00517400" w:rsidP="00517400">
      <w:pPr>
        <w:shd w:val="clear" w:color="auto" w:fill="FFFFFF"/>
        <w:spacing w:after="0" w:line="234" w:lineRule="atLeast"/>
        <w:rPr>
          <w:rFonts w:ascii="Arial" w:eastAsia="Times New Roman" w:hAnsi="Arial" w:cs="Arial"/>
          <w:color w:val="000000"/>
          <w:sz w:val="18"/>
          <w:szCs w:val="18"/>
        </w:rPr>
      </w:pPr>
      <w:bookmarkStart w:id="30" w:name="dieu_13"/>
      <w:r w:rsidRPr="00517400">
        <w:rPr>
          <w:rFonts w:ascii="Arial" w:eastAsia="Times New Roman" w:hAnsi="Arial" w:cs="Arial"/>
          <w:b/>
          <w:bCs/>
          <w:color w:val="000000"/>
          <w:sz w:val="20"/>
          <w:szCs w:val="20"/>
          <w:lang w:val="nl-NL"/>
        </w:rPr>
        <w:t>Điều 13. Hệ thống tổ chức, quản lý công tác HSSV nội trú</w:t>
      </w:r>
      <w:bookmarkEnd w:id="30"/>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Hệ thống tổ chức, quản lý công tác HSSV nội trú của trường gồm có Hiệu trưởng, phòng (ban) công tác HSSV, Ban (bộ phận) quản lý khu nội trú, cán bộ làm công tác quản lý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Căn cứ điều kiện của địa phương, nhà trường, Giám đốc sở giáo dục và đào tạo, các đại học, học viện, Trung tâm giáo dục thường xuyên, Hiệu trưởng các trường đại học, cao đẳng, trung cấp chuyên nghiệp, cơ sở giáo dục phổ thông quy định hệ thống tổ chức, quản lý công tác HSSV nội trú phù hợp, bảo đảm thực hiện các nội dung công tác HSSV nội trú theo quy định tại Quy chế này.</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31" w:name="dieu_14"/>
      <w:r w:rsidRPr="00517400">
        <w:rPr>
          <w:rFonts w:ascii="Arial" w:eastAsia="Times New Roman" w:hAnsi="Arial" w:cs="Arial"/>
          <w:b/>
          <w:bCs/>
          <w:color w:val="000000"/>
          <w:sz w:val="20"/>
          <w:szCs w:val="20"/>
          <w:lang w:val="nl-NL"/>
        </w:rPr>
        <w:t>Điều 14. Trách nhiệm của Hiệu trưởng (giám đốc) cơ sở giáo dục đại học, trung cấp chuyên nghiệp</w:t>
      </w:r>
      <w:bookmarkEnd w:id="31"/>
    </w:p>
    <w:p w:rsidR="00517400" w:rsidRPr="00517400" w:rsidRDefault="00517400" w:rsidP="00517400">
      <w:pPr>
        <w:shd w:val="clear" w:color="auto" w:fill="FFFFFF"/>
        <w:spacing w:after="120" w:line="234" w:lineRule="atLeast"/>
        <w:ind w:right="1"/>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Căn cứ quy định của Quy chế này, ban hành nội quy, quy định cụ thể công tác HSSV nội trú phù hợp với điều kiện cụ thể của trường và tổ chức thực hiện công tác HSSV nội trú theo quy định tại Chương III của Quy chế này.</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Phê duyệt kế hoạch hoạt động công tác quản lý HSSV nội trú hàng năm của trường; kế hoạch xây dựng, tu bổ, nâng cấp, sửa chữa nhà ở, nhà ăn, các công trình hạ tầng của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Xét duyệt danh sách HSSV thuộc diện được miễn hoặc giảm phí nội trú (nếu có), hỗ trợ HSSV khuyết tật, HSSV có điều kiện kinh tế khó khăn.</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4. Bảo đảm các điều kiện phát huy vai trò của các tổ chức Đảng, Đoàn thể trong công tác HSSV nội trú.</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5. Quy định hoạt động của các khu nội trú do tổ chức, cá nhân xây dựng trong khuôn viên của nhà trường thực hiện theo quy định tại Chương III của Quy chế này.</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32" w:name="dieu_15"/>
      <w:r w:rsidRPr="00517400">
        <w:rPr>
          <w:rFonts w:ascii="Arial" w:eastAsia="Times New Roman" w:hAnsi="Arial" w:cs="Arial"/>
          <w:b/>
          <w:bCs/>
          <w:color w:val="000000"/>
          <w:sz w:val="20"/>
          <w:szCs w:val="20"/>
          <w:lang w:val="nl-NL"/>
        </w:rPr>
        <w:t>Điều 15. Trách nhiệm của Giám đốc sở giáo dục và đào tạo</w:t>
      </w:r>
      <w:bookmarkEnd w:id="32"/>
    </w:p>
    <w:p w:rsidR="00517400" w:rsidRPr="00517400" w:rsidRDefault="00517400" w:rsidP="00517400">
      <w:pPr>
        <w:shd w:val="clear" w:color="auto" w:fill="FFFFFF"/>
        <w:spacing w:after="120" w:line="234" w:lineRule="atLeast"/>
        <w:ind w:right="1"/>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Căn cứ quy định của Quy chế này, ban hành nội quy, quy định cụ thể công tác HSSV nội trú trong các cơ sở giáo dục phổ thông, trung tâm giáo dục thường xuyên trên địa bàn phù hợp với điều kiện cụ thể và từng bậc học.</w:t>
      </w:r>
    </w:p>
    <w:p w:rsidR="00517400" w:rsidRPr="00517400" w:rsidRDefault="00517400" w:rsidP="00517400">
      <w:pPr>
        <w:shd w:val="clear" w:color="auto" w:fill="FFFFFF"/>
        <w:spacing w:after="120" w:line="234" w:lineRule="atLeast"/>
        <w:ind w:right="1"/>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Tổ chức thực hiện, kiểm tra, đôn đốc việc triển khai công tác HSSV nội trú của các nhà trường trực thuộc trên địa bàn theo quy định tại Chương III của Quy chế này.</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33" w:name="dieu_16"/>
      <w:r w:rsidRPr="00517400">
        <w:rPr>
          <w:rFonts w:ascii="Arial" w:eastAsia="Times New Roman" w:hAnsi="Arial" w:cs="Arial"/>
          <w:b/>
          <w:bCs/>
          <w:color w:val="000000"/>
          <w:sz w:val="20"/>
          <w:szCs w:val="20"/>
          <w:lang w:val="nl-NL"/>
        </w:rPr>
        <w:t>Điều 16. Trách nhiệm của Giám đốc trung tâm giáo dục thường xuyên, Hiệu trưởng cơ sở giáo dục phổ thông.</w:t>
      </w:r>
      <w:bookmarkEnd w:id="33"/>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Tổ chức, triển khai thực hiện công tác HSSV nội trú theo đúng quy định của Quy chế này và quy định cụ thể của Giám đốc sở giáo dục và đào tạo.</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Xây dựng kế hoạch hoạt động công tác quản lý HSSV nội trú hàng năm của đơn vị; xét duyệt danh sách HSSV khuyết tật, HSSV có điều kiện kinh tế khó khăn được miễn, giảm phí nội trú.</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34" w:name="dieu_17"/>
      <w:r w:rsidRPr="00517400">
        <w:rPr>
          <w:rFonts w:ascii="Arial" w:eastAsia="Times New Roman" w:hAnsi="Arial" w:cs="Arial"/>
          <w:b/>
          <w:bCs/>
          <w:color w:val="000000"/>
          <w:sz w:val="20"/>
          <w:szCs w:val="20"/>
          <w:lang w:val="nl-NL"/>
        </w:rPr>
        <w:t>Điều 17. Trách nhiệm của phòng (ban) công tác HSSV</w:t>
      </w:r>
      <w:bookmarkEnd w:id="34"/>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Phòng (ban) công tác HSSV thực hiện chức năng, nhiệm vụ theo quy định của Quy chế HSSV các trường đại học, cao đẳng, trung cấp chuyên nghiệp hệ chính quy, Quy chế Học viên các trường đại học, cao đẳng và trung cấp chuyên nghiệp hình thức vừa làm vừa học.</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Phối hợp với Ban quản lý khu nội trú trong công tác quản lý, giáo dục toàn diện cho HSSV trong khu nội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Phối hợp với Ban quản lý khu nội trú giải quyết kịp thời các vụ việc xảy ra có liên quan và công tác khen thưởng, kỷ luật HSSV nội trú.</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35" w:name="dieu_18"/>
      <w:r w:rsidRPr="00517400">
        <w:rPr>
          <w:rFonts w:ascii="Arial" w:eastAsia="Times New Roman" w:hAnsi="Arial" w:cs="Arial"/>
          <w:b/>
          <w:bCs/>
          <w:color w:val="000000"/>
          <w:sz w:val="20"/>
          <w:szCs w:val="20"/>
          <w:lang w:val="nl-NL"/>
        </w:rPr>
        <w:lastRenderedPageBreak/>
        <w:t>Điều 18. Ban (bộ phận) quản lý khu nội trú</w:t>
      </w:r>
      <w:bookmarkEnd w:id="35"/>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Hiệu trưởng quy định chức năng, nhiệm vụ của Ban (bộ phận) quản lý khu nội trú để thực hiện các nội dung công tác HSSV nội trú theo quy định tại Chương III của Quy chế này.</w:t>
      </w:r>
    </w:p>
    <w:p w:rsidR="00517400" w:rsidRPr="00517400" w:rsidRDefault="00517400" w:rsidP="00517400">
      <w:pPr>
        <w:shd w:val="clear" w:color="auto" w:fill="FFFFFF"/>
        <w:spacing w:after="0" w:line="234" w:lineRule="atLeast"/>
        <w:rPr>
          <w:rFonts w:ascii="Arial" w:eastAsia="Times New Roman" w:hAnsi="Arial" w:cs="Arial"/>
          <w:color w:val="000000"/>
          <w:sz w:val="18"/>
          <w:szCs w:val="18"/>
        </w:rPr>
      </w:pPr>
      <w:bookmarkStart w:id="36" w:name="chuong_5"/>
      <w:r w:rsidRPr="00517400">
        <w:rPr>
          <w:rFonts w:ascii="Arial" w:eastAsia="Times New Roman" w:hAnsi="Arial" w:cs="Arial"/>
          <w:b/>
          <w:bCs/>
          <w:color w:val="000000"/>
          <w:sz w:val="20"/>
          <w:szCs w:val="20"/>
          <w:lang w:val="nl-NL"/>
        </w:rPr>
        <w:t>Chương V</w:t>
      </w:r>
      <w:bookmarkEnd w:id="36"/>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37" w:name="chuong_5_name"/>
      <w:r w:rsidRPr="00517400">
        <w:rPr>
          <w:rFonts w:ascii="Arial" w:eastAsia="Times New Roman" w:hAnsi="Arial" w:cs="Arial"/>
          <w:b/>
          <w:bCs/>
          <w:color w:val="000000"/>
          <w:sz w:val="24"/>
          <w:szCs w:val="24"/>
          <w:lang w:val="nl-NL"/>
        </w:rPr>
        <w:t>TỔ CHỨC THỰC HIỆN</w:t>
      </w:r>
      <w:bookmarkEnd w:id="37"/>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38" w:name="dieu_19"/>
      <w:r w:rsidRPr="00517400">
        <w:rPr>
          <w:rFonts w:ascii="Arial" w:eastAsia="Times New Roman" w:hAnsi="Arial" w:cs="Arial"/>
          <w:b/>
          <w:bCs/>
          <w:color w:val="000000"/>
          <w:sz w:val="20"/>
          <w:szCs w:val="20"/>
          <w:lang w:val="nl-NL"/>
        </w:rPr>
        <w:t>Điều 19. Chế độ báo cáo</w:t>
      </w:r>
      <w:bookmarkEnd w:id="38"/>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Các nhà trường kịp thời báo cáo Bộ Giáo dục và Đào tạo và các cơ quan có liên quan những vụ việc nghiêm trọng xảy ra liên quan đến HSSV nội trú.</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Sở Giáo dục và Đào tạo tổng hợp tình hình về công tác HSSV nội trú của các nhà trường trực thuộc, các nhà trường thuộc UBND tỉnh, thành phố quản lý và các nhà trường ngoài công lập trên địa bàn báo cáo Bộ Giáo dục và Đào tạo theo mẫu quy định (tại Phụ lục số I) trước 30 tháng 7 hàng năm.</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Các nhà trường trực thuộc các bộ, ngành khác báo cáo cơ quan chủ quản theo mẫu quy định (tại Phụ lục số I), cơ quản chủ quản tổng hợp tình hình gửi Bộ Giáo dục và Đào tạo trước 30 tháng 7 hàng năm.</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4. Các nhà trường trực thuộc Bộ Giáo dục và Đào, kết thúc năm học báo cáo tình hình công tác HSSV nội trú gửi trực tiếp về Bộ Giáo dục và Đào tạo theo mẫu quy định (tại Phụ lục số I) trước 30 tháng 7 hàng năm.</w:t>
      </w:r>
    </w:p>
    <w:p w:rsidR="00517400" w:rsidRPr="00517400" w:rsidRDefault="00517400" w:rsidP="00517400">
      <w:pPr>
        <w:shd w:val="clear" w:color="auto" w:fill="FFFFFF"/>
        <w:spacing w:after="0" w:line="234" w:lineRule="atLeast"/>
        <w:jc w:val="both"/>
        <w:rPr>
          <w:rFonts w:ascii="Arial" w:eastAsia="Times New Roman" w:hAnsi="Arial" w:cs="Arial"/>
          <w:color w:val="000000"/>
          <w:sz w:val="18"/>
          <w:szCs w:val="18"/>
        </w:rPr>
      </w:pPr>
      <w:bookmarkStart w:id="39" w:name="dieu_20"/>
      <w:r w:rsidRPr="00517400">
        <w:rPr>
          <w:rFonts w:ascii="Arial" w:eastAsia="Times New Roman" w:hAnsi="Arial" w:cs="Arial"/>
          <w:b/>
          <w:bCs/>
          <w:color w:val="000000"/>
          <w:sz w:val="20"/>
          <w:szCs w:val="20"/>
          <w:lang w:val="nl-NL"/>
        </w:rPr>
        <w:t>Điều 20. Kiểm tra, khen thưởng, kỷ luật</w:t>
      </w:r>
      <w:bookmarkEnd w:id="39"/>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1. Các sở giáo dục và đào tạo, các cơ quan có liên quan và các nhà trường theo thẩm quyền tổ chức kiểm tra, sơ kết, tổng kết, đánh giá việc thực hiện công tác HSSV nội trú.</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2. HSSV nội trú vi phạm các khoản 1, 2, 3, 4, 5 Điều 6 và Điều 7 của Quy chế này, tùy theo mức độ sẽ bị nhà trường xử lý kỷ luật bằng hình thức khiển trách nếu vi phạm lần 1, cảnh cáo nếu vi phạm lần thứ 2 trở lên hoặc bị xem xét, chấm dứt hợp đồng ở khu nội trú. Những vi phạm khác xử lý kỷ luật theo quy định của Quy chế HSSV các trường trường đại học, cao đẳng và trung cấp chuyên nghiệp hệ chính quy đối với HSSV chính quy, Quy chế Học viên các trường đại học, cao đẳng và trung cấp chuyên nghiệp hình thức vừa làm vừa học và Điều lệ trường trung học cơ sở, trường trung học phổ thông và trường phổ thông có nhiều cấp học.</w:t>
      </w:r>
    </w:p>
    <w:p w:rsidR="00517400" w:rsidRPr="00517400" w:rsidRDefault="00517400" w:rsidP="00517400">
      <w:pPr>
        <w:shd w:val="clear" w:color="auto" w:fill="FFFFFF"/>
        <w:spacing w:before="120" w:after="120" w:line="234" w:lineRule="atLeast"/>
        <w:jc w:val="both"/>
        <w:rPr>
          <w:rFonts w:ascii="Arial" w:eastAsia="Times New Roman" w:hAnsi="Arial" w:cs="Arial"/>
          <w:color w:val="000000"/>
          <w:sz w:val="18"/>
          <w:szCs w:val="18"/>
        </w:rPr>
      </w:pPr>
      <w:r w:rsidRPr="00517400">
        <w:rPr>
          <w:rFonts w:ascii="Arial" w:eastAsia="Times New Roman" w:hAnsi="Arial" w:cs="Arial"/>
          <w:color w:val="000000"/>
          <w:sz w:val="20"/>
          <w:szCs w:val="20"/>
          <w:lang w:val="nl-NL"/>
        </w:rPr>
        <w:t>3. Các tập thể, cá nhân có thành tích trong công tác HSSV nội trú được xem xét khen thưởng theo quy định.</w:t>
      </w:r>
    </w:p>
    <w:p w:rsidR="00517400" w:rsidRDefault="00517400" w:rsidP="00517400">
      <w:pPr>
        <w:spacing w:after="0" w:line="240" w:lineRule="auto"/>
        <w:rPr>
          <w:rFonts w:eastAsia="Times New Roman" w:cs="Times New Roman"/>
          <w:sz w:val="24"/>
          <w:szCs w:val="24"/>
        </w:rPr>
      </w:pPr>
      <w:r w:rsidRPr="00517400">
        <w:rPr>
          <w:rFonts w:ascii="Arial" w:eastAsia="Times New Roman" w:hAnsi="Arial" w:cs="Arial"/>
          <w:color w:val="000000"/>
          <w:sz w:val="20"/>
          <w:szCs w:val="20"/>
          <w:shd w:val="clear" w:color="auto" w:fill="FFFFFF"/>
          <w:lang w:val="nl-NL"/>
        </w:rPr>
        <w:br w:type="textWrapping" w:clear="all"/>
      </w: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pacing w:after="0" w:line="240" w:lineRule="auto"/>
        <w:rPr>
          <w:rFonts w:eastAsia="Times New Roman" w:cs="Times New Roman"/>
          <w:sz w:val="24"/>
          <w:szCs w:val="24"/>
        </w:rPr>
      </w:pPr>
    </w:p>
    <w:p w:rsidR="00517400" w:rsidRDefault="00517400" w:rsidP="00517400">
      <w:pPr>
        <w:shd w:val="clear" w:color="auto" w:fill="FFFFFF"/>
        <w:spacing w:after="0" w:line="234" w:lineRule="atLeast"/>
        <w:rPr>
          <w:rFonts w:eastAsia="Times New Roman" w:cs="Times New Roman"/>
          <w:sz w:val="24"/>
          <w:szCs w:val="24"/>
        </w:rPr>
      </w:pPr>
      <w:bookmarkStart w:id="40" w:name="chuong_pl_1"/>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r w:rsidRPr="00517400">
        <w:rPr>
          <w:rFonts w:ascii="Arial" w:eastAsia="Times New Roman" w:hAnsi="Arial" w:cs="Arial"/>
          <w:b/>
          <w:bCs/>
          <w:color w:val="000000"/>
          <w:sz w:val="24"/>
          <w:szCs w:val="24"/>
          <w:lang w:val="nl-NL"/>
        </w:rPr>
        <w:lastRenderedPageBreak/>
        <w:t>PHỤ LỤC SỐ I</w:t>
      </w:r>
      <w:bookmarkEnd w:id="40"/>
    </w:p>
    <w:p w:rsidR="00517400" w:rsidRPr="00517400" w:rsidRDefault="00517400" w:rsidP="00517400">
      <w:pPr>
        <w:shd w:val="clear" w:color="auto" w:fill="FFFFFF"/>
        <w:spacing w:before="120" w:after="120" w:line="234" w:lineRule="atLeast"/>
        <w:jc w:val="center"/>
        <w:rPr>
          <w:rFonts w:ascii="Arial" w:eastAsia="Times New Roman" w:hAnsi="Arial" w:cs="Arial"/>
          <w:color w:val="000000"/>
          <w:sz w:val="18"/>
          <w:szCs w:val="18"/>
        </w:rPr>
      </w:pPr>
      <w:r w:rsidRPr="00517400">
        <w:rPr>
          <w:rFonts w:ascii="Arial" w:eastAsia="Times New Roman" w:hAnsi="Arial" w:cs="Arial"/>
          <w:i/>
          <w:iCs/>
          <w:color w:val="000000"/>
          <w:sz w:val="20"/>
          <w:szCs w:val="20"/>
          <w:lang w:val="nl-NL"/>
        </w:rPr>
        <w:t>(Ban hành kèm theo Thông tư số 27 /2011/TT-BGDĐT ngày 27 tháng 06 </w:t>
      </w:r>
      <w:r w:rsidRPr="00517400">
        <w:rPr>
          <w:rFonts w:ascii="Arial" w:eastAsia="Times New Roman" w:hAnsi="Arial" w:cs="Arial"/>
          <w:i/>
          <w:iCs/>
          <w:color w:val="000000"/>
          <w:sz w:val="20"/>
          <w:szCs w:val="20"/>
        </w:rPr>
        <w:t>năm 2011của Bộ trưởng Bộ Giáo dục và Đào tạo)</w:t>
      </w:r>
    </w:p>
    <w:tbl>
      <w:tblPr>
        <w:tblW w:w="0" w:type="auto"/>
        <w:tblCellSpacing w:w="0" w:type="dxa"/>
        <w:tblCellMar>
          <w:left w:w="0" w:type="dxa"/>
          <w:right w:w="0" w:type="dxa"/>
        </w:tblCellMar>
        <w:tblLook w:val="04A0" w:firstRow="1" w:lastRow="0" w:firstColumn="1" w:lastColumn="0" w:noHBand="0" w:noVBand="1"/>
      </w:tblPr>
      <w:tblGrid>
        <w:gridCol w:w="4573"/>
        <w:gridCol w:w="4456"/>
      </w:tblGrid>
      <w:tr w:rsidR="00517400" w:rsidRPr="00517400" w:rsidTr="00517400">
        <w:trPr>
          <w:tblCellSpacing w:w="0" w:type="dxa"/>
        </w:trPr>
        <w:tc>
          <w:tcPr>
            <w:tcW w:w="5868" w:type="dxa"/>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ĐƠN VỊ:</w:t>
            </w:r>
            <w:r w:rsidRPr="00517400">
              <w:rPr>
                <w:rFonts w:eastAsia="Times New Roman" w:cs="Times New Roman"/>
                <w:sz w:val="20"/>
                <w:szCs w:val="20"/>
              </w:rPr>
              <w:t> ………………………………</w:t>
            </w:r>
          </w:p>
        </w:tc>
        <w:tc>
          <w:tcPr>
            <w:tcW w:w="7308" w:type="dxa"/>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CỘNG HÒA XÃ HỘI CHỦ NGHĨA VIỆT NAM</w:t>
            </w:r>
            <w:r w:rsidRPr="00517400">
              <w:rPr>
                <w:rFonts w:eastAsia="Times New Roman" w:cs="Times New Roman"/>
                <w:b/>
                <w:bCs/>
                <w:sz w:val="20"/>
                <w:szCs w:val="20"/>
              </w:rPr>
              <w:br/>
              <w:t>Độc lập - Tự do - Hạnh phúc</w:t>
            </w:r>
            <w:r w:rsidRPr="00517400">
              <w:rPr>
                <w:rFonts w:eastAsia="Times New Roman" w:cs="Times New Roman"/>
                <w:b/>
                <w:bCs/>
                <w:sz w:val="20"/>
                <w:szCs w:val="20"/>
              </w:rPr>
              <w:br/>
              <w:t>--------------------------------------</w:t>
            </w:r>
          </w:p>
        </w:tc>
      </w:tr>
    </w:tbl>
    <w:p w:rsidR="00517400" w:rsidRPr="00517400" w:rsidRDefault="00517400" w:rsidP="00517400">
      <w:pPr>
        <w:shd w:val="clear" w:color="auto" w:fill="FFFFFF"/>
        <w:spacing w:before="120" w:after="120" w:line="234" w:lineRule="atLeast"/>
        <w:jc w:val="center"/>
        <w:rPr>
          <w:rFonts w:ascii="Arial" w:eastAsia="Times New Roman" w:hAnsi="Arial" w:cs="Arial"/>
          <w:color w:val="000000"/>
          <w:sz w:val="18"/>
          <w:szCs w:val="18"/>
        </w:rPr>
      </w:pPr>
      <w:r w:rsidRPr="00517400">
        <w:rPr>
          <w:rFonts w:ascii="Arial" w:eastAsia="Times New Roman" w:hAnsi="Arial" w:cs="Arial"/>
          <w:b/>
          <w:bCs/>
          <w:color w:val="000000"/>
          <w:sz w:val="20"/>
          <w:szCs w:val="20"/>
        </w:rPr>
        <w:t>Kính gửi:</w:t>
      </w:r>
      <w:r w:rsidRPr="00517400">
        <w:rPr>
          <w:rFonts w:ascii="Arial" w:eastAsia="Times New Roman" w:hAnsi="Arial" w:cs="Arial"/>
          <w:color w:val="000000"/>
          <w:sz w:val="20"/>
          <w:szCs w:val="20"/>
        </w:rPr>
        <w:t> ……………………………………………………</w:t>
      </w:r>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41" w:name="chuong_pl_1_name"/>
      <w:r w:rsidRPr="00517400">
        <w:rPr>
          <w:rFonts w:ascii="Arial" w:eastAsia="Times New Roman" w:hAnsi="Arial" w:cs="Arial"/>
          <w:b/>
          <w:bCs/>
          <w:color w:val="000000"/>
          <w:sz w:val="20"/>
          <w:szCs w:val="20"/>
        </w:rPr>
        <w:t>BÁO CÁO CÔNG TÁC HỌC SINH, SINH VIÊN NỘI TRÚ NĂM HỌC </w:t>
      </w:r>
      <w:bookmarkEnd w:id="41"/>
      <w:r w:rsidRPr="00517400">
        <w:rPr>
          <w:rFonts w:ascii="Arial" w:eastAsia="Times New Roman" w:hAnsi="Arial" w:cs="Arial"/>
          <w:color w:val="000000"/>
          <w:sz w:val="20"/>
          <w:szCs w:val="20"/>
        </w:rPr>
        <w:t>………………</w:t>
      </w:r>
    </w:p>
    <w:tbl>
      <w:tblPr>
        <w:tblW w:w="134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6"/>
        <w:gridCol w:w="1879"/>
        <w:gridCol w:w="900"/>
        <w:gridCol w:w="900"/>
        <w:gridCol w:w="900"/>
        <w:gridCol w:w="1021"/>
        <w:gridCol w:w="1169"/>
        <w:gridCol w:w="690"/>
        <w:gridCol w:w="900"/>
        <w:gridCol w:w="900"/>
        <w:gridCol w:w="900"/>
        <w:gridCol w:w="999"/>
        <w:gridCol w:w="801"/>
        <w:gridCol w:w="900"/>
      </w:tblGrid>
      <w:tr w:rsidR="00517400" w:rsidRPr="00517400" w:rsidTr="00517400">
        <w:trPr>
          <w:tblCellSpacing w:w="0" w:type="dxa"/>
        </w:trPr>
        <w:tc>
          <w:tcPr>
            <w:tcW w:w="56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TT</w:t>
            </w:r>
          </w:p>
        </w:tc>
        <w:tc>
          <w:tcPr>
            <w:tcW w:w="188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Trình độ đào tạo</w:t>
            </w:r>
          </w:p>
        </w:tc>
        <w:tc>
          <w:tcPr>
            <w:tcW w:w="90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Tổng số chỗ ở nội trú</w:t>
            </w:r>
          </w:p>
        </w:tc>
        <w:tc>
          <w:tcPr>
            <w:tcW w:w="90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Số HSSV nội trú</w:t>
            </w:r>
          </w:p>
        </w:tc>
        <w:tc>
          <w:tcPr>
            <w:tcW w:w="90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Số lần kiểm tra HSSV trong năm</w:t>
            </w:r>
          </w:p>
        </w:tc>
        <w:tc>
          <w:tcPr>
            <w:tcW w:w="102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Số lần tổ chức hoạt động VH, VN, TDTT</w:t>
            </w:r>
          </w:p>
        </w:tc>
        <w:tc>
          <w:tcPr>
            <w:tcW w:w="116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Số lần phối hợp công tác với địa phương</w:t>
            </w:r>
          </w:p>
        </w:tc>
        <w:tc>
          <w:tcPr>
            <w:tcW w:w="159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Nhà ăn sinh viên</w:t>
            </w:r>
          </w:p>
        </w:tc>
        <w:tc>
          <w:tcPr>
            <w:tcW w:w="4500"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Số HSSV bị kỷ luật do vi phạm nội quy, quy chế HSSV nội trú</w:t>
            </w:r>
          </w:p>
        </w:tc>
      </w:tr>
      <w:tr w:rsidR="00517400" w:rsidRPr="00517400" w:rsidTr="00517400">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517400" w:rsidRPr="00517400" w:rsidRDefault="00517400" w:rsidP="00517400">
            <w:pPr>
              <w:spacing w:after="0" w:line="240" w:lineRule="auto"/>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17400" w:rsidRPr="00517400" w:rsidRDefault="00517400" w:rsidP="00517400">
            <w:pPr>
              <w:spacing w:after="0" w:line="240" w:lineRule="auto"/>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17400" w:rsidRPr="00517400" w:rsidRDefault="00517400" w:rsidP="00517400">
            <w:pPr>
              <w:spacing w:after="0" w:line="240" w:lineRule="auto"/>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17400" w:rsidRPr="00517400" w:rsidRDefault="00517400" w:rsidP="00517400">
            <w:pPr>
              <w:spacing w:after="0" w:line="240" w:lineRule="auto"/>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17400" w:rsidRPr="00517400" w:rsidRDefault="00517400" w:rsidP="00517400">
            <w:pPr>
              <w:spacing w:after="0" w:line="240" w:lineRule="auto"/>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17400" w:rsidRPr="00517400" w:rsidRDefault="00517400" w:rsidP="00517400">
            <w:pPr>
              <w:spacing w:after="0" w:line="240" w:lineRule="auto"/>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17400" w:rsidRPr="00517400" w:rsidRDefault="00517400" w:rsidP="00517400">
            <w:pPr>
              <w:spacing w:after="0" w:line="240" w:lineRule="auto"/>
              <w:rPr>
                <w:rFonts w:eastAsia="Times New Roman" w:cs="Times New Roman"/>
                <w:sz w:val="24"/>
                <w:szCs w:val="24"/>
              </w:rPr>
            </w:pPr>
          </w:p>
        </w:tc>
        <w:tc>
          <w:tcPr>
            <w:tcW w:w="6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Quy mô</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Số HSSV ăn hàng ngày</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Khiển trách</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Cảnh cáo</w:t>
            </w:r>
          </w:p>
        </w:tc>
        <w:tc>
          <w:tcPr>
            <w:tcW w:w="99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Bị chấm dứt hợp đồng ở KNT</w:t>
            </w:r>
          </w:p>
        </w:tc>
        <w:tc>
          <w:tcPr>
            <w:tcW w:w="8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Đình chỉ học tập 1 năm</w:t>
            </w:r>
          </w:p>
        </w:tc>
        <w:tc>
          <w:tcPr>
            <w:tcW w:w="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Buộc thôi học</w:t>
            </w:r>
          </w:p>
        </w:tc>
      </w:tr>
      <w:tr w:rsidR="00517400" w:rsidRPr="00517400" w:rsidTr="00517400">
        <w:trPr>
          <w:tblCellSpacing w:w="0" w:type="dxa"/>
        </w:trPr>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1</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Đại học</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102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1169"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69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99"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80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r>
      <w:tr w:rsidR="00517400" w:rsidRPr="00517400" w:rsidTr="00517400">
        <w:trPr>
          <w:tblCellSpacing w:w="0" w:type="dxa"/>
        </w:trPr>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2</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Cao đẳng</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102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1169"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69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99"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80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r>
      <w:tr w:rsidR="00517400" w:rsidRPr="00517400" w:rsidTr="00517400">
        <w:trPr>
          <w:tblCellSpacing w:w="0" w:type="dxa"/>
        </w:trPr>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3</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Trung cấp chuyên nghiệp</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102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1169"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69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99"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80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r>
      <w:tr w:rsidR="00517400" w:rsidRPr="00517400" w:rsidTr="00517400">
        <w:trPr>
          <w:tblCellSpacing w:w="0" w:type="dxa"/>
        </w:trPr>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4</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Giáo dục thường xuyên</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102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1169"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69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99"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80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r>
      <w:tr w:rsidR="00517400" w:rsidRPr="00517400" w:rsidTr="00517400">
        <w:trPr>
          <w:tblCellSpacing w:w="0" w:type="dxa"/>
        </w:trPr>
        <w:tc>
          <w:tcPr>
            <w:tcW w:w="5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5</w:t>
            </w:r>
          </w:p>
        </w:tc>
        <w:tc>
          <w:tcPr>
            <w:tcW w:w="188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Giáo dục phổ thông</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102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1169"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69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99"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801"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tc>
      </w:tr>
    </w:tbl>
    <w:p w:rsidR="00517400" w:rsidRPr="00517400" w:rsidRDefault="00517400" w:rsidP="00517400">
      <w:pPr>
        <w:shd w:val="clear" w:color="auto" w:fill="FFFFFF"/>
        <w:spacing w:before="120" w:after="120" w:line="234" w:lineRule="atLeast"/>
        <w:rPr>
          <w:rFonts w:ascii="Arial" w:eastAsia="Times New Roman" w:hAnsi="Arial" w:cs="Arial"/>
          <w:color w:val="000000"/>
          <w:sz w:val="18"/>
          <w:szCs w:val="18"/>
        </w:rPr>
      </w:pPr>
      <w:r w:rsidRPr="00517400">
        <w:rPr>
          <w:rFonts w:ascii="Arial" w:eastAsia="Times New Roman" w:hAnsi="Arial" w:cs="Arial"/>
          <w:color w:val="000000"/>
          <w:sz w:val="20"/>
          <w:szCs w:val="20"/>
        </w:rPr>
        <w:t>- Thành tích của trường trong công tác HSSV nội trú: ...................................................................................................................................................................</w:t>
      </w:r>
    </w:p>
    <w:p w:rsidR="00517400" w:rsidRPr="00517400" w:rsidRDefault="00517400" w:rsidP="00517400">
      <w:pPr>
        <w:shd w:val="clear" w:color="auto" w:fill="FFFFFF"/>
        <w:spacing w:before="120" w:after="120" w:line="234" w:lineRule="atLeast"/>
        <w:rPr>
          <w:rFonts w:ascii="Arial" w:eastAsia="Times New Roman" w:hAnsi="Arial" w:cs="Arial"/>
          <w:color w:val="000000"/>
          <w:sz w:val="18"/>
          <w:szCs w:val="18"/>
        </w:rPr>
      </w:pPr>
      <w:r w:rsidRPr="00517400">
        <w:rPr>
          <w:rFonts w:ascii="Arial" w:eastAsia="Times New Roman" w:hAnsi="Arial" w:cs="Arial"/>
          <w:color w:val="000000"/>
          <w:sz w:val="20"/>
          <w:szCs w:val="20"/>
        </w:rPr>
        <w:t>- Đề xuất, kiến nghị:………………………………………………………………………………………………………………………………………….........</w:t>
      </w:r>
    </w:p>
    <w:tbl>
      <w:tblPr>
        <w:tblW w:w="0" w:type="auto"/>
        <w:tblCellSpacing w:w="0" w:type="dxa"/>
        <w:tblCellMar>
          <w:left w:w="0" w:type="dxa"/>
          <w:right w:w="0" w:type="dxa"/>
        </w:tblCellMar>
        <w:tblLook w:val="04A0" w:firstRow="1" w:lastRow="0" w:firstColumn="1" w:lastColumn="0" w:noHBand="0" w:noVBand="1"/>
      </w:tblPr>
      <w:tblGrid>
        <w:gridCol w:w="4104"/>
        <w:gridCol w:w="4925"/>
      </w:tblGrid>
      <w:tr w:rsidR="00517400" w:rsidRPr="00517400" w:rsidTr="00517400">
        <w:trPr>
          <w:tblCellSpacing w:w="0" w:type="dxa"/>
        </w:trPr>
        <w:tc>
          <w:tcPr>
            <w:tcW w:w="7394" w:type="dxa"/>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 </w:t>
            </w:r>
          </w:p>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NGƯỜI LẬP BIỂU</w:t>
            </w:r>
          </w:p>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i/>
                <w:iCs/>
                <w:sz w:val="20"/>
                <w:szCs w:val="20"/>
              </w:rPr>
              <w:t>(Ký, ghi rõ họ tên)</w:t>
            </w:r>
          </w:p>
        </w:tc>
        <w:tc>
          <w:tcPr>
            <w:tcW w:w="7694" w:type="dxa"/>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i/>
                <w:iCs/>
                <w:sz w:val="20"/>
                <w:szCs w:val="20"/>
              </w:rPr>
              <w:t>……………, ngày........tháng........năm 20.......</w:t>
            </w:r>
          </w:p>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THỦ TRƯỞNG ĐƠN VỊ</w:t>
            </w:r>
          </w:p>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i/>
                <w:iCs/>
                <w:sz w:val="20"/>
                <w:szCs w:val="20"/>
              </w:rPr>
              <w:t>(Ký tên, đóng dấu)</w:t>
            </w:r>
          </w:p>
        </w:tc>
      </w:tr>
    </w:tbl>
    <w:p w:rsidR="00517400" w:rsidRDefault="00517400" w:rsidP="00517400">
      <w:pPr>
        <w:shd w:val="clear" w:color="auto" w:fill="FFFFFF"/>
        <w:spacing w:before="120" w:after="120" w:line="234" w:lineRule="atLeast"/>
        <w:jc w:val="center"/>
        <w:rPr>
          <w:rFonts w:ascii="Arial" w:eastAsia="Times New Roman" w:hAnsi="Arial" w:cs="Arial"/>
          <w:b/>
          <w:bCs/>
          <w:color w:val="000000"/>
          <w:sz w:val="20"/>
          <w:szCs w:val="20"/>
        </w:rPr>
      </w:pPr>
      <w:r w:rsidRPr="00517400">
        <w:rPr>
          <w:rFonts w:ascii="Arial" w:eastAsia="Times New Roman" w:hAnsi="Arial" w:cs="Arial"/>
          <w:b/>
          <w:bCs/>
          <w:color w:val="000000"/>
          <w:sz w:val="20"/>
          <w:szCs w:val="20"/>
        </w:rPr>
        <w:t> </w:t>
      </w:r>
    </w:p>
    <w:p w:rsidR="004337E4" w:rsidRDefault="004337E4" w:rsidP="00517400">
      <w:pPr>
        <w:shd w:val="clear" w:color="auto" w:fill="FFFFFF"/>
        <w:spacing w:before="120" w:after="120" w:line="234" w:lineRule="atLeast"/>
        <w:jc w:val="center"/>
        <w:rPr>
          <w:rFonts w:ascii="Arial" w:eastAsia="Times New Roman" w:hAnsi="Arial" w:cs="Arial"/>
          <w:b/>
          <w:bCs/>
          <w:color w:val="000000"/>
          <w:sz w:val="20"/>
          <w:szCs w:val="20"/>
        </w:rPr>
      </w:pPr>
    </w:p>
    <w:p w:rsidR="004337E4" w:rsidRDefault="004337E4" w:rsidP="00517400">
      <w:pPr>
        <w:shd w:val="clear" w:color="auto" w:fill="FFFFFF"/>
        <w:spacing w:before="120" w:after="120" w:line="234" w:lineRule="atLeast"/>
        <w:jc w:val="center"/>
        <w:rPr>
          <w:rFonts w:ascii="Arial" w:eastAsia="Times New Roman" w:hAnsi="Arial" w:cs="Arial"/>
          <w:b/>
          <w:bCs/>
          <w:color w:val="000000"/>
          <w:sz w:val="20"/>
          <w:szCs w:val="20"/>
        </w:rPr>
      </w:pPr>
    </w:p>
    <w:p w:rsidR="004337E4" w:rsidRDefault="004337E4" w:rsidP="00517400">
      <w:pPr>
        <w:shd w:val="clear" w:color="auto" w:fill="FFFFFF"/>
        <w:spacing w:before="120" w:after="120" w:line="234" w:lineRule="atLeast"/>
        <w:jc w:val="center"/>
        <w:rPr>
          <w:rFonts w:ascii="Arial" w:eastAsia="Times New Roman" w:hAnsi="Arial" w:cs="Arial"/>
          <w:b/>
          <w:bCs/>
          <w:color w:val="000000"/>
          <w:sz w:val="20"/>
          <w:szCs w:val="20"/>
        </w:rPr>
      </w:pPr>
    </w:p>
    <w:p w:rsidR="004337E4" w:rsidRDefault="004337E4" w:rsidP="00517400">
      <w:pPr>
        <w:shd w:val="clear" w:color="auto" w:fill="FFFFFF"/>
        <w:spacing w:before="120" w:after="120" w:line="234" w:lineRule="atLeast"/>
        <w:jc w:val="center"/>
        <w:rPr>
          <w:rFonts w:ascii="Arial" w:eastAsia="Times New Roman" w:hAnsi="Arial" w:cs="Arial"/>
          <w:b/>
          <w:bCs/>
          <w:color w:val="000000"/>
          <w:sz w:val="20"/>
          <w:szCs w:val="20"/>
        </w:rPr>
      </w:pPr>
    </w:p>
    <w:p w:rsidR="004337E4" w:rsidRDefault="004337E4" w:rsidP="00517400">
      <w:pPr>
        <w:shd w:val="clear" w:color="auto" w:fill="FFFFFF"/>
        <w:spacing w:before="120" w:after="120" w:line="234" w:lineRule="atLeast"/>
        <w:jc w:val="center"/>
        <w:rPr>
          <w:rFonts w:ascii="Arial" w:eastAsia="Times New Roman" w:hAnsi="Arial" w:cs="Arial"/>
          <w:b/>
          <w:bCs/>
          <w:color w:val="000000"/>
          <w:sz w:val="20"/>
          <w:szCs w:val="20"/>
        </w:rPr>
      </w:pPr>
    </w:p>
    <w:p w:rsidR="004337E4" w:rsidRDefault="004337E4" w:rsidP="00517400">
      <w:pPr>
        <w:shd w:val="clear" w:color="auto" w:fill="FFFFFF"/>
        <w:spacing w:before="120" w:after="120" w:line="234" w:lineRule="atLeast"/>
        <w:jc w:val="center"/>
        <w:rPr>
          <w:rFonts w:ascii="Arial" w:eastAsia="Times New Roman" w:hAnsi="Arial" w:cs="Arial"/>
          <w:b/>
          <w:bCs/>
          <w:color w:val="000000"/>
          <w:sz w:val="20"/>
          <w:szCs w:val="20"/>
        </w:rPr>
      </w:pPr>
    </w:p>
    <w:p w:rsidR="004337E4" w:rsidRPr="00517400" w:rsidRDefault="004337E4" w:rsidP="00517400">
      <w:pPr>
        <w:shd w:val="clear" w:color="auto" w:fill="FFFFFF"/>
        <w:spacing w:before="120" w:after="120" w:line="234" w:lineRule="atLeast"/>
        <w:jc w:val="center"/>
        <w:rPr>
          <w:rFonts w:ascii="Arial" w:eastAsia="Times New Roman" w:hAnsi="Arial" w:cs="Arial"/>
          <w:color w:val="000000"/>
          <w:sz w:val="18"/>
          <w:szCs w:val="18"/>
        </w:rPr>
      </w:pPr>
      <w:bookmarkStart w:id="42" w:name="_GoBack"/>
      <w:bookmarkEnd w:id="42"/>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43" w:name="chuong_pl_2"/>
      <w:r w:rsidRPr="00517400">
        <w:rPr>
          <w:rFonts w:ascii="Arial" w:eastAsia="Times New Roman" w:hAnsi="Arial" w:cs="Arial"/>
          <w:b/>
          <w:bCs/>
          <w:color w:val="000000"/>
          <w:sz w:val="24"/>
          <w:szCs w:val="24"/>
        </w:rPr>
        <w:lastRenderedPageBreak/>
        <w:t>PHỤ LỤC SỐ II</w:t>
      </w:r>
      <w:bookmarkEnd w:id="43"/>
    </w:p>
    <w:p w:rsidR="00517400" w:rsidRPr="00517400" w:rsidRDefault="00517400" w:rsidP="00517400">
      <w:pPr>
        <w:shd w:val="clear" w:color="auto" w:fill="FFFFFF"/>
        <w:spacing w:before="120" w:after="120" w:line="234" w:lineRule="atLeast"/>
        <w:jc w:val="center"/>
        <w:rPr>
          <w:rFonts w:ascii="Arial" w:eastAsia="Times New Roman" w:hAnsi="Arial" w:cs="Arial"/>
          <w:color w:val="000000"/>
          <w:sz w:val="18"/>
          <w:szCs w:val="18"/>
        </w:rPr>
      </w:pPr>
      <w:r w:rsidRPr="00517400">
        <w:rPr>
          <w:rFonts w:ascii="Arial" w:eastAsia="Times New Roman" w:hAnsi="Arial" w:cs="Arial"/>
          <w:i/>
          <w:iCs/>
          <w:color w:val="000000"/>
          <w:sz w:val="20"/>
          <w:szCs w:val="20"/>
        </w:rPr>
        <w:t>(Ban hành kèm theo Thông tư số 27 /2011/TT-BGDĐT ngày 27 tháng 06 năm 2011của Bộ trưởng Bộ Giáo dục và Đào tạo)</w:t>
      </w:r>
    </w:p>
    <w:tbl>
      <w:tblPr>
        <w:tblW w:w="0" w:type="auto"/>
        <w:tblCellSpacing w:w="0" w:type="dxa"/>
        <w:tblCellMar>
          <w:left w:w="0" w:type="dxa"/>
          <w:right w:w="0" w:type="dxa"/>
        </w:tblCellMar>
        <w:tblLook w:val="04A0" w:firstRow="1" w:lastRow="0" w:firstColumn="1" w:lastColumn="0" w:noHBand="0" w:noVBand="1"/>
      </w:tblPr>
      <w:tblGrid>
        <w:gridCol w:w="4573"/>
        <w:gridCol w:w="4456"/>
      </w:tblGrid>
      <w:tr w:rsidR="00517400" w:rsidRPr="00517400" w:rsidTr="00517400">
        <w:trPr>
          <w:tblCellSpacing w:w="0" w:type="dxa"/>
        </w:trPr>
        <w:tc>
          <w:tcPr>
            <w:tcW w:w="5868" w:type="dxa"/>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 </w:t>
            </w:r>
          </w:p>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b/>
                <w:bCs/>
                <w:sz w:val="20"/>
                <w:szCs w:val="20"/>
              </w:rPr>
              <w:t>ĐƠN VỊ:</w:t>
            </w:r>
            <w:r w:rsidRPr="00517400">
              <w:rPr>
                <w:rFonts w:eastAsia="Times New Roman" w:cs="Times New Roman"/>
                <w:sz w:val="20"/>
                <w:szCs w:val="20"/>
              </w:rPr>
              <w:t> ………………………………</w:t>
            </w:r>
          </w:p>
        </w:tc>
        <w:tc>
          <w:tcPr>
            <w:tcW w:w="7308" w:type="dxa"/>
            <w:tcMar>
              <w:top w:w="0" w:type="dxa"/>
              <w:left w:w="108" w:type="dxa"/>
              <w:bottom w:w="0" w:type="dxa"/>
              <w:right w:w="108" w:type="dxa"/>
            </w:tcMa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b/>
                <w:bCs/>
                <w:sz w:val="20"/>
                <w:szCs w:val="20"/>
              </w:rPr>
              <w:t>CỘNG HÒA XÃ HỘI CHỦ NGHĨA VIỆT NAM</w:t>
            </w:r>
            <w:r w:rsidRPr="00517400">
              <w:rPr>
                <w:rFonts w:eastAsia="Times New Roman" w:cs="Times New Roman"/>
                <w:b/>
                <w:bCs/>
                <w:sz w:val="20"/>
                <w:szCs w:val="20"/>
              </w:rPr>
              <w:br/>
              <w:t>Độc lập - Tự do - Hạnh phúc</w:t>
            </w:r>
            <w:r w:rsidRPr="00517400">
              <w:rPr>
                <w:rFonts w:eastAsia="Times New Roman" w:cs="Times New Roman"/>
                <w:b/>
                <w:bCs/>
                <w:sz w:val="20"/>
                <w:szCs w:val="20"/>
              </w:rPr>
              <w:br/>
              <w:t>--------------------------------------</w:t>
            </w:r>
          </w:p>
        </w:tc>
      </w:tr>
    </w:tbl>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44" w:name="chuong_pl_2_name"/>
      <w:r w:rsidRPr="00517400">
        <w:rPr>
          <w:rFonts w:ascii="Arial" w:eastAsia="Times New Roman" w:hAnsi="Arial" w:cs="Arial"/>
          <w:b/>
          <w:bCs/>
          <w:color w:val="000000"/>
          <w:sz w:val="20"/>
          <w:szCs w:val="20"/>
        </w:rPr>
        <w:t>SỔ</w:t>
      </w:r>
      <w:bookmarkEnd w:id="44"/>
    </w:p>
    <w:p w:rsidR="00517400" w:rsidRPr="00517400" w:rsidRDefault="00517400" w:rsidP="00517400">
      <w:pPr>
        <w:shd w:val="clear" w:color="auto" w:fill="FFFFFF"/>
        <w:spacing w:after="0" w:line="234" w:lineRule="atLeast"/>
        <w:jc w:val="center"/>
        <w:rPr>
          <w:rFonts w:ascii="Arial" w:eastAsia="Times New Roman" w:hAnsi="Arial" w:cs="Arial"/>
          <w:color w:val="000000"/>
          <w:sz w:val="18"/>
          <w:szCs w:val="18"/>
        </w:rPr>
      </w:pPr>
      <w:bookmarkStart w:id="45" w:name="chuong_pl_2_name_name"/>
      <w:r w:rsidRPr="00517400">
        <w:rPr>
          <w:rFonts w:ascii="Arial" w:eastAsia="Times New Roman" w:hAnsi="Arial" w:cs="Arial"/>
          <w:color w:val="000000"/>
          <w:sz w:val="20"/>
          <w:szCs w:val="20"/>
        </w:rPr>
        <w:t>THEO DÕI QUẢN LÝ HỌC SINH, SINH VIÊN NỘI TRÚ</w:t>
      </w:r>
      <w:bookmarkEnd w:id="45"/>
    </w:p>
    <w:tbl>
      <w:tblPr>
        <w:tblW w:w="134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7"/>
        <w:gridCol w:w="3022"/>
        <w:gridCol w:w="908"/>
        <w:gridCol w:w="907"/>
        <w:gridCol w:w="907"/>
        <w:gridCol w:w="907"/>
        <w:gridCol w:w="907"/>
        <w:gridCol w:w="907"/>
        <w:gridCol w:w="1113"/>
        <w:gridCol w:w="1620"/>
        <w:gridCol w:w="1440"/>
      </w:tblGrid>
      <w:tr w:rsidR="00517400" w:rsidRPr="00517400" w:rsidTr="00517400">
        <w:trPr>
          <w:tblCellSpacing w:w="0" w:type="dxa"/>
        </w:trPr>
        <w:tc>
          <w:tcPr>
            <w:tcW w:w="7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TT</w:t>
            </w:r>
          </w:p>
        </w:tc>
        <w:tc>
          <w:tcPr>
            <w:tcW w:w="302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Họ và tên HSSV</w:t>
            </w:r>
          </w:p>
        </w:tc>
        <w:tc>
          <w:tcPr>
            <w:tcW w:w="9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Ngày tháng năm sinh</w:t>
            </w:r>
          </w:p>
        </w:tc>
        <w:tc>
          <w:tcPr>
            <w:tcW w:w="9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Mã sinh viên</w:t>
            </w:r>
          </w:p>
        </w:tc>
        <w:tc>
          <w:tcPr>
            <w:tcW w:w="9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Lớp, khoa</w:t>
            </w:r>
          </w:p>
        </w:tc>
        <w:tc>
          <w:tcPr>
            <w:tcW w:w="9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Ngày ở nội trú</w:t>
            </w:r>
          </w:p>
        </w:tc>
        <w:tc>
          <w:tcPr>
            <w:tcW w:w="9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Ở nhà, phòng</w:t>
            </w:r>
          </w:p>
        </w:tc>
        <w:tc>
          <w:tcPr>
            <w:tcW w:w="9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Đối tượng ưu tiên</w:t>
            </w:r>
          </w:p>
        </w:tc>
        <w:tc>
          <w:tcPr>
            <w:tcW w:w="111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Số ĐT liên hệ của HSSV</w:t>
            </w:r>
          </w:p>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(nếu có)</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Địa chỉ liên hệ với gia đình</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Ghi chú</w:t>
            </w:r>
          </w:p>
        </w:tc>
      </w:tr>
      <w:tr w:rsidR="00517400" w:rsidRPr="00517400" w:rsidTr="00517400">
        <w:trPr>
          <w:tblCellSpacing w:w="0" w:type="dxa"/>
        </w:trPr>
        <w:tc>
          <w:tcPr>
            <w:tcW w:w="7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1</w:t>
            </w:r>
          </w:p>
        </w:tc>
        <w:tc>
          <w:tcPr>
            <w:tcW w:w="3024"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8"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113"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r>
      <w:tr w:rsidR="00517400" w:rsidRPr="00517400" w:rsidTr="00517400">
        <w:trPr>
          <w:tblCellSpacing w:w="0" w:type="dxa"/>
        </w:trPr>
        <w:tc>
          <w:tcPr>
            <w:tcW w:w="7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2</w:t>
            </w:r>
          </w:p>
        </w:tc>
        <w:tc>
          <w:tcPr>
            <w:tcW w:w="3024"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8"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113"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r>
      <w:tr w:rsidR="00517400" w:rsidRPr="00517400" w:rsidTr="00517400">
        <w:trPr>
          <w:tblCellSpacing w:w="0" w:type="dxa"/>
        </w:trPr>
        <w:tc>
          <w:tcPr>
            <w:tcW w:w="7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3</w:t>
            </w:r>
          </w:p>
        </w:tc>
        <w:tc>
          <w:tcPr>
            <w:tcW w:w="3024"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8"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113"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r>
      <w:tr w:rsidR="00517400" w:rsidRPr="00517400" w:rsidTr="00517400">
        <w:trPr>
          <w:tblCellSpacing w:w="0" w:type="dxa"/>
        </w:trPr>
        <w:tc>
          <w:tcPr>
            <w:tcW w:w="7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w:t>
            </w:r>
          </w:p>
        </w:tc>
        <w:tc>
          <w:tcPr>
            <w:tcW w:w="3024"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8"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907"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113"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r>
    </w:tbl>
    <w:p w:rsidR="00517400" w:rsidRPr="00517400" w:rsidRDefault="00517400" w:rsidP="00517400">
      <w:pPr>
        <w:shd w:val="clear" w:color="auto" w:fill="FFFFFF"/>
        <w:spacing w:before="120" w:after="120" w:line="234" w:lineRule="atLeast"/>
        <w:rPr>
          <w:rFonts w:ascii="Arial" w:eastAsia="Times New Roman" w:hAnsi="Arial" w:cs="Arial"/>
          <w:color w:val="000000"/>
          <w:sz w:val="18"/>
          <w:szCs w:val="18"/>
        </w:rPr>
      </w:pPr>
      <w:r w:rsidRPr="00517400">
        <w:rPr>
          <w:rFonts w:ascii="Arial" w:eastAsia="Times New Roman" w:hAnsi="Arial" w:cs="Arial"/>
          <w:color w:val="000000"/>
          <w:sz w:val="20"/>
          <w:szCs w:val="20"/>
        </w:rPr>
        <w:t> </w:t>
      </w:r>
    </w:p>
    <w:tbl>
      <w:tblPr>
        <w:tblW w:w="0" w:type="auto"/>
        <w:tblCellSpacing w:w="0" w:type="dxa"/>
        <w:tblCellMar>
          <w:left w:w="0" w:type="dxa"/>
          <w:right w:w="0" w:type="dxa"/>
        </w:tblCellMar>
        <w:tblLook w:val="04A0" w:firstRow="1" w:lastRow="0" w:firstColumn="1" w:lastColumn="0" w:noHBand="0" w:noVBand="1"/>
      </w:tblPr>
      <w:tblGrid>
        <w:gridCol w:w="3988"/>
        <w:gridCol w:w="5041"/>
      </w:tblGrid>
      <w:tr w:rsidR="00517400" w:rsidRPr="00517400" w:rsidTr="00517400">
        <w:trPr>
          <w:tblCellSpacing w:w="0" w:type="dxa"/>
        </w:trPr>
        <w:tc>
          <w:tcPr>
            <w:tcW w:w="6588" w:type="dxa"/>
            <w:tcMar>
              <w:top w:w="0" w:type="dxa"/>
              <w:left w:w="108" w:type="dxa"/>
              <w:bottom w:w="0" w:type="dxa"/>
              <w:right w:w="108" w:type="dxa"/>
            </w:tcMar>
            <w:hideMark/>
          </w:tcPr>
          <w:p w:rsidR="00517400" w:rsidRPr="00517400" w:rsidRDefault="00517400" w:rsidP="00517400">
            <w:pPr>
              <w:spacing w:before="120" w:after="120" w:line="234" w:lineRule="atLeast"/>
              <w:rPr>
                <w:rFonts w:eastAsia="Times New Roman" w:cs="Times New Roman"/>
                <w:sz w:val="24"/>
                <w:szCs w:val="24"/>
              </w:rPr>
            </w:pPr>
            <w:r w:rsidRPr="00517400">
              <w:rPr>
                <w:rFonts w:eastAsia="Times New Roman" w:cs="Times New Roman"/>
                <w:sz w:val="20"/>
                <w:szCs w:val="20"/>
              </w:rPr>
              <w:t> </w:t>
            </w:r>
          </w:p>
        </w:tc>
        <w:tc>
          <w:tcPr>
            <w:tcW w:w="6588" w:type="dxa"/>
            <w:tcMar>
              <w:top w:w="0" w:type="dxa"/>
              <w:left w:w="108" w:type="dxa"/>
              <w:bottom w:w="0" w:type="dxa"/>
              <w:right w:w="108" w:type="dxa"/>
            </w:tcMar>
            <w:hideMark/>
          </w:tcPr>
          <w:p w:rsidR="00517400" w:rsidRPr="00517400" w:rsidRDefault="00517400" w:rsidP="00517400">
            <w:pPr>
              <w:spacing w:after="120" w:line="234" w:lineRule="atLeast"/>
              <w:ind w:left="720"/>
              <w:jc w:val="center"/>
              <w:rPr>
                <w:rFonts w:eastAsia="Times New Roman" w:cs="Times New Roman"/>
                <w:sz w:val="24"/>
                <w:szCs w:val="24"/>
              </w:rPr>
            </w:pPr>
            <w:r w:rsidRPr="00517400">
              <w:rPr>
                <w:rFonts w:eastAsia="Times New Roman" w:cs="Times New Roman"/>
                <w:i/>
                <w:iCs/>
                <w:sz w:val="20"/>
                <w:szCs w:val="20"/>
              </w:rPr>
              <w:t>................., ngày.......tháng.......năm 20........</w:t>
            </w:r>
          </w:p>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sz w:val="20"/>
                <w:szCs w:val="20"/>
              </w:rPr>
              <w:t>NGƯỜI LẬP DANH SÁCH</w:t>
            </w:r>
          </w:p>
          <w:p w:rsidR="00517400" w:rsidRPr="00517400" w:rsidRDefault="00517400" w:rsidP="00517400">
            <w:pPr>
              <w:spacing w:before="120" w:after="120" w:line="234" w:lineRule="atLeast"/>
              <w:jc w:val="center"/>
              <w:rPr>
                <w:rFonts w:eastAsia="Times New Roman" w:cs="Times New Roman"/>
                <w:sz w:val="24"/>
                <w:szCs w:val="24"/>
              </w:rPr>
            </w:pPr>
            <w:r w:rsidRPr="00517400">
              <w:rPr>
                <w:rFonts w:eastAsia="Times New Roman" w:cs="Times New Roman"/>
                <w:i/>
                <w:iCs/>
                <w:sz w:val="20"/>
                <w:szCs w:val="20"/>
              </w:rPr>
              <w:t>(Ký, ghi rõ họ tên)</w:t>
            </w:r>
          </w:p>
        </w:tc>
      </w:tr>
    </w:tbl>
    <w:p w:rsidR="00F45D70" w:rsidRDefault="00F45D70"/>
    <w:sectPr w:rsidR="00F45D70" w:rsidSect="00820249">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427"/>
    <w:rsid w:val="00311427"/>
    <w:rsid w:val="004337E4"/>
    <w:rsid w:val="00517400"/>
    <w:rsid w:val="00820249"/>
    <w:rsid w:val="00F45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EF9619-3640-4737-A7BE-41520A47B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740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5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3040</Words>
  <Characters>17333</Characters>
  <Application>Microsoft Office Word</Application>
  <DocSecurity>0</DocSecurity>
  <Lines>144</Lines>
  <Paragraphs>40</Paragraphs>
  <ScaleCrop>false</ScaleCrop>
  <Company>Microsoft</Company>
  <LinksUpToDate>false</LinksUpToDate>
  <CharactersWithSpaces>20333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2021-05-04T08:18:00Z</dcterms:created>
  <dcterms:modified xsi:type="dcterms:W3CDTF">2021-05-04T08:20:00Z</dcterms:modified>
</cp:coreProperties>
</file>